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43BB5D6B" w:rsidR="002342EE" w:rsidRPr="00303BFA" w:rsidRDefault="00A92129" w:rsidP="002E7A7C">
      <w:pPr>
        <w:pStyle w:val="Title"/>
        <w:rPr>
          <w:lang w:val="da-DK"/>
        </w:rPr>
      </w:pPr>
      <w:bookmarkStart w:id="0" w:name="_Hlk514855488"/>
      <w:r w:rsidRPr="00303BFA">
        <w:rPr>
          <w:lang w:val="da-DK"/>
        </w:rPr>
        <w:t>Ernæring via nasogastrisk sonde</w:t>
      </w:r>
    </w:p>
    <w:p w14:paraId="6063C86D" w14:textId="6F116A4B" w:rsidR="00FA0A21" w:rsidRPr="00303BFA" w:rsidRDefault="00D94BC8" w:rsidP="00AF2B9C">
      <w:pPr>
        <w:pStyle w:val="NoSpacing"/>
        <w:rPr>
          <w:lang w:val="da-DK"/>
        </w:rPr>
      </w:pPr>
      <w:bookmarkStart w:id="1" w:name="_Hlk514936415"/>
      <w:bookmarkEnd w:id="0"/>
      <w:r w:rsidRPr="00303BFA">
        <w:rPr>
          <w:rStyle w:val="Strong"/>
          <w:lang w:val="da-DK"/>
        </w:rPr>
        <w:t xml:space="preserve">Målgruppe: </w:t>
      </w:r>
      <w:r w:rsidR="00D305F5" w:rsidRPr="00303BFA">
        <w:rPr>
          <w:lang w:val="da-DK"/>
        </w:rPr>
        <w:t xml:space="preserve">Sygeplejestuderende   </w:t>
      </w:r>
      <w:r w:rsidRPr="00303BFA">
        <w:rPr>
          <w:rStyle w:val="Strong"/>
          <w:lang w:val="da-DK"/>
        </w:rPr>
        <w:t xml:space="preserve">Anbefalet antal deltagere: </w:t>
      </w:r>
      <w:r w:rsidR="00FA0A21" w:rsidRPr="00303BFA">
        <w:rPr>
          <w:lang w:val="da-DK"/>
        </w:rPr>
        <w:t>1-2 studerende</w:t>
      </w:r>
    </w:p>
    <w:p w14:paraId="506C84C5" w14:textId="311433BB" w:rsidR="0000739B" w:rsidRPr="00303BFA" w:rsidRDefault="00AF2B9C" w:rsidP="00AF2B9C">
      <w:pPr>
        <w:pStyle w:val="NoSpacing"/>
        <w:rPr>
          <w:rStyle w:val="Strong"/>
          <w:b w:val="0"/>
          <w:lang w:val="da-DK"/>
        </w:rPr>
      </w:pPr>
      <w:r w:rsidRPr="00303BFA">
        <w:rPr>
          <w:b/>
          <w:lang w:val="da-DK"/>
        </w:rPr>
        <w:t>Simuleringstid:</w:t>
      </w:r>
      <w:r w:rsidRPr="00303BFA">
        <w:rPr>
          <w:lang w:val="da-DK"/>
        </w:rPr>
        <w:t xml:space="preserve"> 10 minutter        </w:t>
      </w:r>
      <w:r w:rsidRPr="00303BFA">
        <w:rPr>
          <w:rStyle w:val="Strong"/>
          <w:lang w:val="da-DK"/>
        </w:rPr>
        <w:t xml:space="preserve">Debriefingstid: </w:t>
      </w:r>
      <w:r w:rsidRPr="00303BFA">
        <w:rPr>
          <w:rStyle w:val="Strong"/>
          <w:b w:val="0"/>
          <w:lang w:val="da-DK"/>
        </w:rPr>
        <w:t>20 minutter</w:t>
      </w:r>
    </w:p>
    <w:p w14:paraId="5C0E579E" w14:textId="1DF337D9" w:rsidR="008152E6" w:rsidRPr="00303BFA" w:rsidRDefault="00A247A9" w:rsidP="007D499C">
      <w:pPr>
        <w:pStyle w:val="Heading1"/>
        <w:rPr>
          <w:lang w:val="da-DK"/>
        </w:rPr>
      </w:pPr>
      <w:r w:rsidRPr="00303BFA">
        <w:rPr>
          <w:lang w:val="da-DK"/>
        </w:rPr>
        <w:t>Pensuminformation</w:t>
      </w:r>
    </w:p>
    <w:p w14:paraId="06CD16DD" w14:textId="5CFD6D01" w:rsidR="00D94BC8" w:rsidRPr="00303BFA" w:rsidRDefault="00D94BC8" w:rsidP="007D499C">
      <w:pPr>
        <w:pStyle w:val="Heading2"/>
        <w:rPr>
          <w:lang w:val="da-DK"/>
        </w:rPr>
      </w:pPr>
      <w:r w:rsidRPr="00303BFA">
        <w:rPr>
          <w:lang w:val="da-DK"/>
        </w:rPr>
        <w:t>Læringsmål</w:t>
      </w:r>
    </w:p>
    <w:p w14:paraId="04F2C3B4" w14:textId="6D09E1DE" w:rsidR="00134B3F" w:rsidRPr="00303BFA" w:rsidRDefault="00864B5D" w:rsidP="002D7DE9">
      <w:pPr>
        <w:rPr>
          <w:rStyle w:val="Strong"/>
          <w:b w:val="0"/>
          <w:lang w:val="da-DK"/>
        </w:rPr>
      </w:pPr>
      <w:r w:rsidRPr="00303BFA">
        <w:rPr>
          <w:rStyle w:val="Strong"/>
          <w:b w:val="0"/>
          <w:lang w:val="da-DK"/>
        </w:rPr>
        <w:t>Efter gennemførelse af simuleringen og debriefingsessionen, vil de studerende være i stand til at:</w:t>
      </w:r>
    </w:p>
    <w:bookmarkEnd w:id="1"/>
    <w:p w14:paraId="67DCC5F3" w14:textId="19ED86D4" w:rsidR="001D5FB1" w:rsidRPr="00303BFA" w:rsidRDefault="001D5FB1" w:rsidP="001D5FB1">
      <w:pPr>
        <w:pStyle w:val="NoSpacing"/>
        <w:numPr>
          <w:ilvl w:val="0"/>
          <w:numId w:val="21"/>
        </w:numPr>
        <w:rPr>
          <w:lang w:val="da-DK"/>
        </w:rPr>
      </w:pPr>
      <w:r w:rsidRPr="00303BFA">
        <w:rPr>
          <w:lang w:val="da-DK"/>
        </w:rPr>
        <w:t>Demonstrere passende sikkerhedsforanstaltninger for en patient, der modtager flydende ernæring via sonde.</w:t>
      </w:r>
    </w:p>
    <w:p w14:paraId="143230EE" w14:textId="036B3A49" w:rsidR="00E97CD4" w:rsidRPr="00303BFA" w:rsidRDefault="001D5FB1" w:rsidP="00E97CD4">
      <w:pPr>
        <w:pStyle w:val="NoSpacing"/>
        <w:numPr>
          <w:ilvl w:val="0"/>
          <w:numId w:val="21"/>
        </w:numPr>
        <w:rPr>
          <w:lang w:val="da-DK"/>
        </w:rPr>
      </w:pPr>
      <w:r w:rsidRPr="00303BFA">
        <w:rPr>
          <w:lang w:val="da-DK"/>
        </w:rPr>
        <w:t>Forklare procedurerne for patienten ud fra passende rammer for kommunikation.</w:t>
      </w:r>
    </w:p>
    <w:p w14:paraId="517A8A33" w14:textId="427817B4" w:rsidR="001D5FB1" w:rsidRPr="00303BFA" w:rsidRDefault="001D5FB1" w:rsidP="00E97CD4">
      <w:pPr>
        <w:pStyle w:val="NoSpacing"/>
        <w:numPr>
          <w:ilvl w:val="0"/>
          <w:numId w:val="21"/>
        </w:numPr>
        <w:rPr>
          <w:lang w:val="da-DK"/>
        </w:rPr>
      </w:pPr>
      <w:r w:rsidRPr="00303BFA">
        <w:rPr>
          <w:lang w:val="da-DK"/>
        </w:rPr>
        <w:t>Demonstrere evne til at administrere flydende ernæring via nasogastrisk sonde.</w:t>
      </w:r>
    </w:p>
    <w:p w14:paraId="68CA090E" w14:textId="59BDC2A2" w:rsidR="00DE0381" w:rsidRPr="00303BFA" w:rsidRDefault="001D5FB1" w:rsidP="001D5FB1">
      <w:pPr>
        <w:pStyle w:val="NoSpacing"/>
        <w:numPr>
          <w:ilvl w:val="0"/>
          <w:numId w:val="21"/>
        </w:numPr>
        <w:rPr>
          <w:szCs w:val="22"/>
          <w:lang w:val="da-DK"/>
        </w:rPr>
      </w:pPr>
      <w:r w:rsidRPr="00303BFA">
        <w:rPr>
          <w:lang w:val="da-DK"/>
        </w:rPr>
        <w:t>Vurdere og dokumentere patientens indtag.</w:t>
      </w:r>
    </w:p>
    <w:p w14:paraId="22A8BB24" w14:textId="2B7D7154" w:rsidR="00D94BC8" w:rsidRPr="00303BFA" w:rsidRDefault="00D94BC8" w:rsidP="007D499C">
      <w:pPr>
        <w:pStyle w:val="Heading2"/>
        <w:rPr>
          <w:lang w:val="da-DK"/>
        </w:rPr>
      </w:pPr>
      <w:r w:rsidRPr="00303BFA">
        <w:rPr>
          <w:lang w:val="da-DK"/>
        </w:rPr>
        <w:t>Scenarieresumé</w:t>
      </w:r>
    </w:p>
    <w:p w14:paraId="6C4B9AC5" w14:textId="4B659143" w:rsidR="002361C5" w:rsidRPr="00303BFA" w:rsidRDefault="00321F15" w:rsidP="009F4011">
      <w:pPr>
        <w:rPr>
          <w:lang w:val="da-DK"/>
        </w:rPr>
      </w:pPr>
      <w:r w:rsidRPr="00303BFA">
        <w:rPr>
          <w:lang w:val="da-DK"/>
        </w:rPr>
        <w:t>I dette scenarie ligger en 65-årig kvinde på den kirurgiske afdeling, en dag postoperativ efter fjernelse af en lille tumor i spiserøret. Hun har fået anlagt en nasogastrisk sonde og får på nuværende tidspunkt kun flydende ernæring administreret via sonden. De studerende forventes at træffe passende sikkerhedsforanstaltninger, forklare procedurerne for patienten ud fra passende rammer for kommunikation, aspirere og vurdere gastrisk indhold, administrere flydende ernæring samt dokumentere indtag og udledning.</w:t>
      </w:r>
    </w:p>
    <w:p w14:paraId="55F47299" w14:textId="25709D34" w:rsidR="00285017" w:rsidRPr="00303BFA" w:rsidRDefault="00285017" w:rsidP="002E7A7C">
      <w:pPr>
        <w:pStyle w:val="Heading2"/>
        <w:rPr>
          <w:lang w:val="da-DK"/>
        </w:rPr>
      </w:pPr>
      <w:r w:rsidRPr="00303BFA">
        <w:rPr>
          <w:lang w:val="da-DK"/>
        </w:rPr>
        <w:t>Debriefing</w:t>
      </w:r>
    </w:p>
    <w:p w14:paraId="0C0C9B11" w14:textId="7655D81D" w:rsidR="00DE2468" w:rsidRPr="00303BFA" w:rsidRDefault="00285017" w:rsidP="009F4011">
      <w:pPr>
        <w:rPr>
          <w:lang w:val="da-DK"/>
        </w:rPr>
      </w:pPr>
      <w:bookmarkStart w:id="2" w:name="_Hlk515357154"/>
      <w:r w:rsidRPr="00303BFA">
        <w:rPr>
          <w:lang w:val="da-DK"/>
        </w:rPr>
        <w:t>Når simuleringen er afsluttet, anbefales det, at der foretages en facilitatorledet debriefing for at diskutere emner relateret til læringsmålene. Eventloggen i Session Viewer giver forslag til debriefing-spørgsmål. Centrale diskussionspunkter kan være:</w:t>
      </w:r>
    </w:p>
    <w:p w14:paraId="674FE00D" w14:textId="12828BA3" w:rsidR="009F7224" w:rsidRPr="00303BFA" w:rsidRDefault="00630DC1" w:rsidP="00683FA8">
      <w:pPr>
        <w:pStyle w:val="ListParagraph"/>
        <w:numPr>
          <w:ilvl w:val="0"/>
          <w:numId w:val="23"/>
        </w:numPr>
        <w:rPr>
          <w:lang w:val="da-DK"/>
        </w:rPr>
      </w:pPr>
      <w:r w:rsidRPr="00303BFA">
        <w:rPr>
          <w:lang w:val="da-DK"/>
        </w:rPr>
        <w:t>Sikkerhedsforanstaltninger for en patient, der modtager flydende ernæring via sonde</w:t>
      </w:r>
    </w:p>
    <w:p w14:paraId="18B0F358" w14:textId="3533ACF4" w:rsidR="00683FA8" w:rsidRPr="00303BFA" w:rsidRDefault="00630DC1" w:rsidP="00683FA8">
      <w:pPr>
        <w:pStyle w:val="ListParagraph"/>
        <w:numPr>
          <w:ilvl w:val="0"/>
          <w:numId w:val="23"/>
        </w:numPr>
        <w:rPr>
          <w:lang w:val="da-DK"/>
        </w:rPr>
      </w:pPr>
      <w:r w:rsidRPr="00303BFA">
        <w:rPr>
          <w:lang w:val="da-DK"/>
        </w:rPr>
        <w:t>Håndtering af nasogastrisk tilførsel af ernæring</w:t>
      </w:r>
    </w:p>
    <w:p w14:paraId="4F2B32C6" w14:textId="22309963" w:rsidR="00E543A5" w:rsidRPr="00C879EC" w:rsidRDefault="00630DC1" w:rsidP="00683FA8">
      <w:pPr>
        <w:pStyle w:val="ListParagraph"/>
        <w:numPr>
          <w:ilvl w:val="0"/>
          <w:numId w:val="23"/>
        </w:numPr>
        <w:rPr>
          <w:lang w:val="da-DK"/>
        </w:rPr>
      </w:pPr>
      <w:r w:rsidRPr="00C879EC">
        <w:rPr>
          <w:lang w:val="da-DK"/>
        </w:rPr>
        <w:t>Kommunikation med patienten</w:t>
      </w:r>
    </w:p>
    <w:p w14:paraId="21066463" w14:textId="5863EE62" w:rsidR="009B10CD" w:rsidRPr="00C879EC" w:rsidRDefault="009B10CD" w:rsidP="002E7A7C">
      <w:pPr>
        <w:pStyle w:val="Heading2"/>
        <w:rPr>
          <w:lang w:val="da-DK"/>
        </w:rPr>
      </w:pPr>
      <w:bookmarkStart w:id="3" w:name="_Hlk514937051"/>
      <w:bookmarkEnd w:id="2"/>
      <w:r w:rsidRPr="00C879EC">
        <w:rPr>
          <w:lang w:val="da-DK"/>
        </w:rPr>
        <w:t>Foreslåede referencer</w:t>
      </w:r>
    </w:p>
    <w:bookmarkEnd w:id="3"/>
    <w:p w14:paraId="6F328295" w14:textId="5FC005AC" w:rsidR="00C75B64" w:rsidRPr="00C879EC" w:rsidRDefault="00C75B64" w:rsidP="00C75B64">
      <w:pPr>
        <w:rPr>
          <w:lang w:val="da-DK"/>
        </w:rPr>
      </w:pPr>
      <w:proofErr w:type="spellStart"/>
      <w:r w:rsidRPr="00517AAB">
        <w:t>Ferrie</w:t>
      </w:r>
      <w:proofErr w:type="spellEnd"/>
      <w:r w:rsidRPr="00517AAB">
        <w:t xml:space="preserve"> S, </w:t>
      </w:r>
      <w:proofErr w:type="spellStart"/>
      <w:r w:rsidRPr="00517AAB">
        <w:t>Daniells</w:t>
      </w:r>
      <w:proofErr w:type="spellEnd"/>
      <w:r w:rsidRPr="00517AAB">
        <w:t xml:space="preserve"> S, Gagnon S, et al. </w:t>
      </w:r>
      <w:r w:rsidRPr="00517AAB">
        <w:rPr>
          <w:i/>
        </w:rPr>
        <w:t>Enteral nutrition manual for adults in health care facilities</w:t>
      </w:r>
      <w:r w:rsidRPr="00517AAB">
        <w:t xml:space="preserve">. Dietitians Association of Australia. 2015. </w:t>
      </w:r>
      <w:r w:rsidRPr="00C879EC">
        <w:rPr>
          <w:lang w:val="da-DK"/>
        </w:rPr>
        <w:t xml:space="preserve">Hentet på </w:t>
      </w:r>
      <w:hyperlink r:id="rId8" w:history="1">
        <w:r w:rsidRPr="00C879EC">
          <w:rPr>
            <w:rStyle w:val="Hyperlink"/>
            <w:lang w:val="da-DK"/>
          </w:rPr>
          <w:t>https://daa.asn.au/wp-content/uploads/2015/04/Enteral-nutrition-manual-January-2015.pdf</w:t>
        </w:r>
      </w:hyperlink>
      <w:r w:rsidRPr="00C879EC">
        <w:rPr>
          <w:lang w:val="da-DK"/>
        </w:rPr>
        <w:t xml:space="preserve"> </w:t>
      </w:r>
    </w:p>
    <w:p w14:paraId="33C89024" w14:textId="62C612C2" w:rsidR="007156E9" w:rsidRPr="00C879EC" w:rsidRDefault="00C75B64" w:rsidP="00C75B64">
      <w:pPr>
        <w:rPr>
          <w:rStyle w:val="Strong"/>
          <w:sz w:val="28"/>
          <w:szCs w:val="28"/>
          <w:lang w:val="da-DK"/>
        </w:rPr>
      </w:pPr>
      <w:r w:rsidRPr="00C879EC">
        <w:t xml:space="preserve">Pearce CB, Duncan HD. </w:t>
      </w:r>
      <w:r w:rsidRPr="00517AAB">
        <w:rPr>
          <w:i/>
        </w:rPr>
        <w:t>Enteral feeding.</w:t>
      </w:r>
      <w:r w:rsidRPr="00517AAB">
        <w:t xml:space="preserve"> Nasogastric, nasojejunal, percutaneous endoscopic gastrostomy, or jejunostomy: Its indications and limitations. Postgraduate Medical Journal. 78(918):198-204. Maj 2002. </w:t>
      </w:r>
      <w:proofErr w:type="spellStart"/>
      <w:r w:rsidRPr="00517AAB">
        <w:t>doi</w:t>
      </w:r>
      <w:proofErr w:type="spellEnd"/>
      <w:r w:rsidRPr="00517AAB">
        <w:t>: 10.1136/pmj.78.918.198</w:t>
      </w:r>
      <w:r w:rsidRPr="00C879EC">
        <w:rPr>
          <w:lang w:val="da-DK"/>
        </w:rPr>
        <w:t xml:space="preserve"> </w:t>
      </w:r>
      <w:r w:rsidR="007156E9" w:rsidRPr="00C879EC">
        <w:rPr>
          <w:rStyle w:val="Strong"/>
          <w:sz w:val="28"/>
          <w:szCs w:val="28"/>
          <w:lang w:val="da-DK"/>
        </w:rPr>
        <w:br w:type="page"/>
      </w:r>
    </w:p>
    <w:p w14:paraId="76342F5E" w14:textId="769E58FB" w:rsidR="00B465AC" w:rsidRPr="00C879EC" w:rsidRDefault="00E01530" w:rsidP="00B4107C">
      <w:pPr>
        <w:pStyle w:val="Heading1"/>
        <w:rPr>
          <w:lang w:val="da-DK"/>
        </w:rPr>
      </w:pPr>
      <w:r w:rsidRPr="00C879EC">
        <w:rPr>
          <w:lang w:val="da-DK"/>
        </w:rPr>
        <w:t>Opsætning og forberedelse</w:t>
      </w:r>
    </w:p>
    <w:p w14:paraId="0C592328" w14:textId="6C580F3A" w:rsidR="00D94BC8" w:rsidRPr="00C879EC" w:rsidRDefault="00D94BC8" w:rsidP="00B4107C">
      <w:pPr>
        <w:pStyle w:val="Heading2"/>
        <w:rPr>
          <w:lang w:val="da-DK"/>
        </w:rPr>
      </w:pPr>
      <w:r w:rsidRPr="00C879EC">
        <w:rPr>
          <w:lang w:val="da-DK"/>
        </w:rPr>
        <w:t>Udstyr</w:t>
      </w:r>
    </w:p>
    <w:p w14:paraId="77CE5E96" w14:textId="28025E32" w:rsidR="00E56BF6" w:rsidRPr="00C879EC" w:rsidRDefault="00E56BF6" w:rsidP="00B625BA">
      <w:pPr>
        <w:rPr>
          <w:sz w:val="2"/>
          <w:szCs w:val="2"/>
          <w:lang w:val="da-DK"/>
        </w:rPr>
        <w:sectPr w:rsidR="00E56BF6" w:rsidRPr="00C879EC" w:rsidSect="00A64199">
          <w:headerReference w:type="default" r:id="rId9"/>
          <w:footerReference w:type="default" r:id="rId10"/>
          <w:pgSz w:w="11906" w:h="16838"/>
          <w:pgMar w:top="1701" w:right="1134" w:bottom="1701" w:left="1134" w:header="708" w:footer="708" w:gutter="0"/>
          <w:cols w:space="708"/>
          <w:docGrid w:linePitch="360"/>
        </w:sectPr>
      </w:pPr>
    </w:p>
    <w:p w14:paraId="342FA711" w14:textId="16E9EF98" w:rsidR="008D0F98" w:rsidRDefault="008D0F98" w:rsidP="008D0F98">
      <w:pPr>
        <w:pStyle w:val="NoSpacing"/>
        <w:numPr>
          <w:ilvl w:val="0"/>
          <w:numId w:val="10"/>
        </w:numPr>
        <w:rPr>
          <w:sz w:val="20"/>
          <w:lang w:val="da-DK"/>
        </w:rPr>
      </w:pPr>
      <w:r w:rsidRPr="00C879EC">
        <w:rPr>
          <w:sz w:val="20"/>
          <w:lang w:val="da-DK"/>
        </w:rPr>
        <w:t>Blodtryksmanchet</w:t>
      </w:r>
    </w:p>
    <w:p w14:paraId="27995C15" w14:textId="6AB39B41" w:rsidR="006E68D8" w:rsidRPr="00C879EC" w:rsidRDefault="006E68D8" w:rsidP="008D0F98">
      <w:pPr>
        <w:pStyle w:val="NoSpacing"/>
        <w:numPr>
          <w:ilvl w:val="0"/>
          <w:numId w:val="10"/>
        </w:numPr>
        <w:rPr>
          <w:sz w:val="20"/>
          <w:lang w:val="da-DK"/>
        </w:rPr>
      </w:pPr>
      <w:r>
        <w:rPr>
          <w:sz w:val="20"/>
          <w:lang w:val="da-DK"/>
        </w:rPr>
        <w:t>Forbinding til operationssted</w:t>
      </w:r>
    </w:p>
    <w:p w14:paraId="232917C3" w14:textId="77777777" w:rsidR="008D0F98" w:rsidRPr="00C879EC" w:rsidRDefault="008D0F98" w:rsidP="008D0F98">
      <w:pPr>
        <w:pStyle w:val="NoSpacing"/>
        <w:numPr>
          <w:ilvl w:val="0"/>
          <w:numId w:val="10"/>
        </w:numPr>
        <w:rPr>
          <w:sz w:val="20"/>
          <w:lang w:val="da-DK"/>
        </w:rPr>
      </w:pPr>
      <w:r w:rsidRPr="00C879EC">
        <w:rPr>
          <w:sz w:val="20"/>
          <w:lang w:val="da-DK"/>
        </w:rPr>
        <w:t>Patienttøj</w:t>
      </w:r>
    </w:p>
    <w:p w14:paraId="7A814C7B" w14:textId="77777777" w:rsidR="008D0F98" w:rsidRPr="00303BFA" w:rsidRDefault="008D0F98" w:rsidP="008D0F98">
      <w:pPr>
        <w:pStyle w:val="NoSpacing"/>
        <w:numPr>
          <w:ilvl w:val="0"/>
          <w:numId w:val="10"/>
        </w:numPr>
        <w:rPr>
          <w:sz w:val="20"/>
          <w:lang w:val="da-DK"/>
        </w:rPr>
      </w:pPr>
      <w:r w:rsidRPr="00303BFA">
        <w:rPr>
          <w:sz w:val="20"/>
          <w:lang w:val="da-DK"/>
        </w:rPr>
        <w:t>Patient ID-armbånd med navn og fødselsdato</w:t>
      </w:r>
    </w:p>
    <w:p w14:paraId="4D60172C" w14:textId="77777777" w:rsidR="008D0F98" w:rsidRPr="00C879EC" w:rsidRDefault="008D0F98" w:rsidP="008D0F98">
      <w:pPr>
        <w:pStyle w:val="NoSpacing"/>
        <w:numPr>
          <w:ilvl w:val="0"/>
          <w:numId w:val="10"/>
        </w:numPr>
        <w:rPr>
          <w:sz w:val="20"/>
          <w:lang w:val="da-DK"/>
        </w:rPr>
      </w:pPr>
      <w:r w:rsidRPr="00C879EC">
        <w:rPr>
          <w:sz w:val="20"/>
          <w:lang w:val="da-DK"/>
        </w:rPr>
        <w:t xml:space="preserve">Patientmonitor </w:t>
      </w:r>
    </w:p>
    <w:p w14:paraId="7A65E300" w14:textId="77777777" w:rsidR="008D0F98" w:rsidRPr="00C879EC" w:rsidRDefault="008D0F98" w:rsidP="008D0F98">
      <w:pPr>
        <w:pStyle w:val="NoSpacing"/>
        <w:numPr>
          <w:ilvl w:val="0"/>
          <w:numId w:val="10"/>
        </w:numPr>
        <w:rPr>
          <w:sz w:val="20"/>
          <w:lang w:val="da-DK"/>
        </w:rPr>
      </w:pPr>
      <w:r w:rsidRPr="00C879EC">
        <w:rPr>
          <w:sz w:val="20"/>
          <w:lang w:val="da-DK"/>
        </w:rPr>
        <w:t>Simuleret flydende standardernæring 1,2 kcal/ml</w:t>
      </w:r>
    </w:p>
    <w:p w14:paraId="31C2660C" w14:textId="77777777" w:rsidR="008D0F98" w:rsidRPr="00C879EC" w:rsidRDefault="008D0F98" w:rsidP="008D0F98">
      <w:pPr>
        <w:pStyle w:val="NoSpacing"/>
        <w:numPr>
          <w:ilvl w:val="0"/>
          <w:numId w:val="10"/>
        </w:numPr>
        <w:rPr>
          <w:sz w:val="20"/>
          <w:lang w:val="da-DK"/>
        </w:rPr>
      </w:pPr>
      <w:r w:rsidRPr="00C879EC">
        <w:rPr>
          <w:sz w:val="20"/>
          <w:lang w:val="da-DK"/>
        </w:rPr>
        <w:t>Simuleret maveindhold, 50 ml</w:t>
      </w:r>
    </w:p>
    <w:p w14:paraId="09D19555" w14:textId="77777777" w:rsidR="008D0F98" w:rsidRPr="00C879EC" w:rsidRDefault="008D0F98" w:rsidP="008D0F98">
      <w:pPr>
        <w:pStyle w:val="NoSpacing"/>
        <w:numPr>
          <w:ilvl w:val="0"/>
          <w:numId w:val="10"/>
        </w:numPr>
        <w:rPr>
          <w:sz w:val="20"/>
          <w:lang w:val="da-DK"/>
        </w:rPr>
      </w:pPr>
      <w:r w:rsidRPr="00C879EC">
        <w:rPr>
          <w:sz w:val="20"/>
          <w:lang w:val="da-DK"/>
        </w:rPr>
        <w:t>SpO</w:t>
      </w:r>
      <w:r w:rsidRPr="00C879EC">
        <w:rPr>
          <w:sz w:val="20"/>
          <w:vertAlign w:val="subscript"/>
          <w:lang w:val="da-DK"/>
        </w:rPr>
        <w:t>2</w:t>
      </w:r>
      <w:r w:rsidRPr="00C879EC">
        <w:rPr>
          <w:sz w:val="20"/>
          <w:lang w:val="da-DK"/>
        </w:rPr>
        <w:t xml:space="preserve"> </w:t>
      </w:r>
      <w:proofErr w:type="spellStart"/>
      <w:r w:rsidRPr="00C879EC">
        <w:rPr>
          <w:sz w:val="20"/>
          <w:lang w:val="da-DK"/>
        </w:rPr>
        <w:t>probe</w:t>
      </w:r>
      <w:proofErr w:type="spellEnd"/>
    </w:p>
    <w:p w14:paraId="485A8F7B" w14:textId="72CCB234" w:rsidR="008D0F98" w:rsidRPr="00C879EC" w:rsidRDefault="00D229D2" w:rsidP="008D0F98">
      <w:pPr>
        <w:pStyle w:val="NoSpacing"/>
        <w:numPr>
          <w:ilvl w:val="0"/>
          <w:numId w:val="10"/>
        </w:numPr>
        <w:rPr>
          <w:sz w:val="20"/>
          <w:lang w:val="da-DK"/>
        </w:rPr>
      </w:pPr>
      <w:r w:rsidRPr="00C879EC">
        <w:rPr>
          <w:sz w:val="20"/>
          <w:lang w:val="da-DK"/>
        </w:rPr>
        <w:t xml:space="preserve">Håndhygiejnestation </w:t>
      </w:r>
    </w:p>
    <w:p w14:paraId="7745850E" w14:textId="31DD6D87" w:rsidR="008D0F98" w:rsidRPr="00AE6CD9" w:rsidRDefault="008D0F98">
      <w:pPr>
        <w:pStyle w:val="NoSpacing"/>
        <w:numPr>
          <w:ilvl w:val="0"/>
          <w:numId w:val="10"/>
        </w:numPr>
        <w:rPr>
          <w:sz w:val="20"/>
          <w:lang w:val="da-DK"/>
        </w:rPr>
      </w:pPr>
      <w:r w:rsidRPr="00AE6CD9">
        <w:rPr>
          <w:sz w:val="20"/>
          <w:lang w:val="da-DK"/>
        </w:rPr>
        <w:t>Sondeernæringsudstyr - i henhold til lokal protokol (nasogastrisk sonde 16 Fr og nasogastrisk ernæringssonde 12 Fr anbefales)</w:t>
      </w:r>
    </w:p>
    <w:p w14:paraId="410E554F" w14:textId="77777777" w:rsidR="008D0F98" w:rsidRPr="00C879EC" w:rsidRDefault="008D0F98" w:rsidP="008D0F98">
      <w:pPr>
        <w:pStyle w:val="NoSpacing"/>
        <w:numPr>
          <w:ilvl w:val="0"/>
          <w:numId w:val="10"/>
        </w:numPr>
        <w:rPr>
          <w:sz w:val="20"/>
          <w:lang w:val="da-DK"/>
        </w:rPr>
      </w:pPr>
      <w:r w:rsidRPr="00C879EC">
        <w:rPr>
          <w:sz w:val="20"/>
          <w:lang w:val="da-DK"/>
        </w:rPr>
        <w:t>Vand til udskylning og hydrering</w:t>
      </w:r>
    </w:p>
    <w:p w14:paraId="7AB921BC" w14:textId="5DEB8ED7" w:rsidR="00BC5106" w:rsidRPr="00C879EC" w:rsidRDefault="008D0F98" w:rsidP="008D0F98">
      <w:pPr>
        <w:pStyle w:val="NoSpacing"/>
        <w:numPr>
          <w:ilvl w:val="0"/>
          <w:numId w:val="10"/>
        </w:numPr>
        <w:ind w:left="357" w:hanging="357"/>
        <w:rPr>
          <w:lang w:val="da-DK"/>
        </w:rPr>
      </w:pPr>
      <w:r w:rsidRPr="00C879EC">
        <w:rPr>
          <w:sz w:val="20"/>
          <w:lang w:val="da-DK"/>
        </w:rPr>
        <w:t>Universelt sikkerhedsudstyr</w:t>
      </w:r>
    </w:p>
    <w:p w14:paraId="4A4116A7" w14:textId="52A2FB01" w:rsidR="0031742F" w:rsidRPr="00303BFA" w:rsidRDefault="0031742F" w:rsidP="0031742F">
      <w:pPr>
        <w:rPr>
          <w:color w:val="FF0000"/>
          <w:lang w:val="da-DK"/>
        </w:rPr>
        <w:sectPr w:rsidR="0031742F" w:rsidRPr="00303BFA" w:rsidSect="00E56BF6">
          <w:type w:val="continuous"/>
          <w:pgSz w:w="11906" w:h="16838"/>
          <w:pgMar w:top="1701" w:right="1134" w:bottom="1701" w:left="1134" w:header="708" w:footer="708" w:gutter="0"/>
          <w:cols w:num="2" w:space="708"/>
          <w:docGrid w:linePitch="360"/>
        </w:sectPr>
      </w:pPr>
      <w:bookmarkStart w:id="4" w:name="_GoBack"/>
      <w:bookmarkEnd w:id="4"/>
    </w:p>
    <w:p w14:paraId="6FAACBB2" w14:textId="430FA531" w:rsidR="00FC3604" w:rsidRPr="00303BFA" w:rsidRDefault="00FC3604" w:rsidP="00B4107C">
      <w:pPr>
        <w:pStyle w:val="Heading2"/>
        <w:rPr>
          <w:lang w:val="da-DK"/>
        </w:rPr>
      </w:pPr>
      <w:r w:rsidRPr="00303BFA">
        <w:rPr>
          <w:lang w:val="da-DK"/>
        </w:rPr>
        <w:t>Forberedelse inden simulering</w:t>
      </w:r>
    </w:p>
    <w:p w14:paraId="23E76B7E" w14:textId="16BF989B" w:rsidR="008D0F98" w:rsidRPr="00303BFA" w:rsidRDefault="00510B9A" w:rsidP="008D0F98">
      <w:pPr>
        <w:pStyle w:val="ListParagraph"/>
        <w:numPr>
          <w:ilvl w:val="0"/>
          <w:numId w:val="11"/>
        </w:numPr>
        <w:spacing w:before="0" w:after="160" w:line="259" w:lineRule="auto"/>
        <w:rPr>
          <w:lang w:val="da-DK"/>
        </w:rPr>
      </w:pPr>
      <w:bookmarkStart w:id="5" w:name="_Hlk513637564"/>
      <w:r w:rsidRPr="00303BFA">
        <w:rPr>
          <w:lang w:val="da-DK"/>
        </w:rPr>
        <w:t>Anbring 50 ml simuleret maveindhold i mavereservoiret</w:t>
      </w:r>
      <w:bookmarkEnd w:id="5"/>
      <w:r w:rsidRPr="00303BFA">
        <w:rPr>
          <w:lang w:val="da-DK"/>
        </w:rPr>
        <w:t>.</w:t>
      </w:r>
    </w:p>
    <w:p w14:paraId="001393F3" w14:textId="27242C2F" w:rsidR="008D0F98" w:rsidRDefault="008D0F98" w:rsidP="008D0F98">
      <w:pPr>
        <w:pStyle w:val="ListParagraph"/>
        <w:numPr>
          <w:ilvl w:val="0"/>
          <w:numId w:val="11"/>
        </w:numPr>
        <w:spacing w:before="0" w:after="160" w:line="259" w:lineRule="auto"/>
        <w:rPr>
          <w:lang w:val="da-DK"/>
        </w:rPr>
      </w:pPr>
      <w:r w:rsidRPr="00303BFA">
        <w:rPr>
          <w:lang w:val="da-DK"/>
        </w:rPr>
        <w:t>Indsæt en nasogastrisk sonde i patientens mavereservoir i en dybde på 55 cm.</w:t>
      </w:r>
    </w:p>
    <w:p w14:paraId="31BFBBAD" w14:textId="0FAF2124" w:rsidR="006E68D8" w:rsidRPr="00303BFA" w:rsidRDefault="006E68D8" w:rsidP="008D0F98">
      <w:pPr>
        <w:pStyle w:val="ListParagraph"/>
        <w:numPr>
          <w:ilvl w:val="0"/>
          <w:numId w:val="11"/>
        </w:numPr>
        <w:spacing w:before="0" w:after="160" w:line="259" w:lineRule="auto"/>
        <w:rPr>
          <w:lang w:val="da-DK"/>
        </w:rPr>
      </w:pPr>
      <w:r>
        <w:rPr>
          <w:lang w:val="da-DK"/>
        </w:rPr>
        <w:t>P</w:t>
      </w:r>
      <w:r w:rsidRPr="00F32F73">
        <w:rPr>
          <w:lang w:val="da-DK"/>
        </w:rPr>
        <w:t>lacér 2 stk. små forbindinger over kikkerthuller</w:t>
      </w:r>
    </w:p>
    <w:p w14:paraId="0A1F7638" w14:textId="51843F16" w:rsidR="008D0F98" w:rsidRPr="00303BFA" w:rsidRDefault="008D0F98" w:rsidP="008D0F98">
      <w:pPr>
        <w:pStyle w:val="ListParagraph"/>
        <w:numPr>
          <w:ilvl w:val="0"/>
          <w:numId w:val="11"/>
        </w:numPr>
        <w:spacing w:before="0" w:after="160" w:line="259" w:lineRule="auto"/>
        <w:rPr>
          <w:lang w:val="da-DK"/>
        </w:rPr>
      </w:pPr>
      <w:bookmarkStart w:id="6" w:name="_Hlk514421843"/>
      <w:r w:rsidRPr="00303BFA">
        <w:rPr>
          <w:lang w:val="da-DK"/>
        </w:rPr>
        <w:t xml:space="preserve">Klæd simulatoren i patienttøj, og læg den i en hospitalsseng i </w:t>
      </w:r>
      <w:r w:rsidR="00517AAB" w:rsidRPr="00303BFA">
        <w:rPr>
          <w:lang w:val="da-DK"/>
        </w:rPr>
        <w:t>Fowlers</w:t>
      </w:r>
      <w:r w:rsidRPr="00303BFA">
        <w:rPr>
          <w:lang w:val="da-DK"/>
        </w:rPr>
        <w:t xml:space="preserve"> position.</w:t>
      </w:r>
    </w:p>
    <w:p w14:paraId="74070ADF" w14:textId="77777777" w:rsidR="008D0F98" w:rsidRPr="00303BFA" w:rsidRDefault="008D0F98" w:rsidP="008D0F98">
      <w:pPr>
        <w:pStyle w:val="ListParagraph"/>
        <w:numPr>
          <w:ilvl w:val="0"/>
          <w:numId w:val="11"/>
        </w:numPr>
        <w:spacing w:before="0" w:after="160" w:line="259" w:lineRule="auto"/>
        <w:rPr>
          <w:lang w:val="da-DK"/>
        </w:rPr>
      </w:pPr>
      <w:r w:rsidRPr="00303BFA">
        <w:rPr>
          <w:lang w:val="da-DK"/>
        </w:rPr>
        <w:t>Sæt patient ID-armbånd med navn og fødselsdato på.</w:t>
      </w:r>
    </w:p>
    <w:bookmarkEnd w:id="6"/>
    <w:p w14:paraId="7B4AEC8F" w14:textId="576BE19A" w:rsidR="00FC2B3C" w:rsidRPr="00303BFA" w:rsidRDefault="008D0F98" w:rsidP="008D0F98">
      <w:pPr>
        <w:pStyle w:val="ListParagraph"/>
        <w:numPr>
          <w:ilvl w:val="0"/>
          <w:numId w:val="11"/>
        </w:numPr>
        <w:rPr>
          <w:lang w:val="da-DK"/>
        </w:rPr>
      </w:pPr>
      <w:r w:rsidRPr="00303BFA">
        <w:rPr>
          <w:lang w:val="da-DK"/>
        </w:rPr>
        <w:t>Udskriv patientjournalen fra side 4, og giv den til de studerende efter at have læst briefingen højt for dem. Hvis du bruger en elektronisk patientjournal, kan du overføre oplysningerne til dette system.</w:t>
      </w:r>
    </w:p>
    <w:p w14:paraId="538092BC" w14:textId="01303FDA" w:rsidR="00C540BA" w:rsidRPr="00303BFA" w:rsidRDefault="00C540BA" w:rsidP="00CC5F65">
      <w:pPr>
        <w:pStyle w:val="Heading2"/>
        <w:rPr>
          <w:lang w:val="da-DK"/>
        </w:rPr>
      </w:pPr>
      <w:r w:rsidRPr="00303BFA">
        <w:rPr>
          <w:lang w:val="da-DK"/>
        </w:rPr>
        <w:t>Briefing</w:t>
      </w:r>
    </w:p>
    <w:p w14:paraId="068A1BE7" w14:textId="29577F5D" w:rsidR="00C540BA" w:rsidRPr="00303BFA" w:rsidRDefault="00C540BA" w:rsidP="00B625BA">
      <w:pPr>
        <w:rPr>
          <w:i/>
          <w:lang w:val="da-DK"/>
        </w:rPr>
      </w:pPr>
      <w:bookmarkStart w:id="7" w:name="_Hlk514857321"/>
      <w:r w:rsidRPr="00303BFA">
        <w:rPr>
          <w:i/>
          <w:lang w:val="da-DK"/>
        </w:rPr>
        <w:t>Briefingen skal læses højt for de studerende, inden simuleringen påbegyndes.</w:t>
      </w:r>
      <w:bookmarkEnd w:id="7"/>
    </w:p>
    <w:p w14:paraId="77161881" w14:textId="340E0305" w:rsidR="00E10B66" w:rsidRPr="00517AAB" w:rsidRDefault="0033782C" w:rsidP="00FF7146">
      <w:pPr>
        <w:pStyle w:val="NoSpacing"/>
        <w:rPr>
          <w:lang w:val="da-DK"/>
        </w:rPr>
      </w:pPr>
      <w:bookmarkStart w:id="8" w:name="_Hlk517078962"/>
      <w:bookmarkStart w:id="9" w:name="_Hlk515353120"/>
      <w:r w:rsidRPr="00C879EC">
        <w:rPr>
          <w:b/>
          <w:lang w:val="da-DK"/>
        </w:rPr>
        <w:t>Situation:</w:t>
      </w:r>
      <w:bookmarkEnd w:id="8"/>
      <w:r w:rsidR="003E5B2C" w:rsidRPr="00303BFA">
        <w:rPr>
          <w:lang w:val="da-DK"/>
        </w:rPr>
        <w:t xml:space="preserve"> </w:t>
      </w:r>
      <w:r w:rsidRPr="00303BFA">
        <w:rPr>
          <w:lang w:val="da-DK"/>
        </w:rPr>
        <w:t>Du er sygeplejerske på en kirurgisk afdeling, o</w:t>
      </w:r>
      <w:bookmarkEnd w:id="9"/>
      <w:r w:rsidRPr="00303BFA">
        <w:rPr>
          <w:lang w:val="da-DK"/>
        </w:rPr>
        <w:t>g klokken er nu 11.00. Du plejer Mary West, en 65-årig kvinde</w:t>
      </w:r>
      <w:r w:rsidRPr="00517AAB">
        <w:rPr>
          <w:lang w:val="da-DK"/>
        </w:rPr>
        <w:t xml:space="preserve">, </w:t>
      </w:r>
      <w:r w:rsidR="0031742F" w:rsidRPr="00C879EC">
        <w:rPr>
          <w:lang w:val="da-DK"/>
        </w:rPr>
        <w:t xml:space="preserve">første dag postoperativt </w:t>
      </w:r>
      <w:r w:rsidRPr="00517AAB">
        <w:rPr>
          <w:lang w:val="da-DK"/>
        </w:rPr>
        <w:t>efter kirurgisk fjernelse af en lille tumor i spiserøret.</w:t>
      </w:r>
    </w:p>
    <w:p w14:paraId="7EC4A0CC" w14:textId="70ABADCD" w:rsidR="009863EF" w:rsidRPr="00517AAB" w:rsidRDefault="009863EF" w:rsidP="00FF7146">
      <w:pPr>
        <w:pStyle w:val="NoSpacing"/>
        <w:rPr>
          <w:lang w:val="da-DK"/>
        </w:rPr>
      </w:pPr>
      <w:r w:rsidRPr="00517AAB">
        <w:rPr>
          <w:b/>
          <w:lang w:val="da-DK"/>
        </w:rPr>
        <w:t>Baggrund:</w:t>
      </w:r>
      <w:r w:rsidRPr="00517AAB">
        <w:rPr>
          <w:lang w:val="da-DK"/>
        </w:rPr>
        <w:t xml:space="preserve"> Patienten oplevede s</w:t>
      </w:r>
      <w:r w:rsidR="008D0F98" w:rsidRPr="00517AAB">
        <w:rPr>
          <w:bCs/>
          <w:lang w:val="da-DK"/>
        </w:rPr>
        <w:t>tigende ubehag og har haft besvær med at synke de sidste par uger pga. en godartet tumor i spiserøret.</w:t>
      </w:r>
    </w:p>
    <w:p w14:paraId="1818600B" w14:textId="44B127EE" w:rsidR="009863EF" w:rsidRPr="00303BFA" w:rsidRDefault="009863EF" w:rsidP="00FF7146">
      <w:pPr>
        <w:pStyle w:val="NoSpacing"/>
        <w:rPr>
          <w:lang w:val="da-DK"/>
        </w:rPr>
      </w:pPr>
      <w:r w:rsidRPr="00C879EC">
        <w:rPr>
          <w:b/>
          <w:lang w:val="da-DK"/>
        </w:rPr>
        <w:t>Analyse:</w:t>
      </w:r>
      <w:r w:rsidRPr="00517AAB">
        <w:rPr>
          <w:lang w:val="da-DK"/>
        </w:rPr>
        <w:t xml:space="preserve"> Patienten blev vurderet for 3 timer siden, og alle vitalparametre var inden for normalområdet. Smerter blev bedømt til 3</w:t>
      </w:r>
      <w:r w:rsidR="0031742F" w:rsidRPr="00517AAB">
        <w:rPr>
          <w:lang w:val="da-DK"/>
        </w:rPr>
        <w:t xml:space="preserve"> </w:t>
      </w:r>
      <w:r w:rsidR="0031742F" w:rsidRPr="00C879EC">
        <w:rPr>
          <w:lang w:val="da-DK"/>
        </w:rPr>
        <w:t xml:space="preserve">på VAS </w:t>
      </w:r>
      <w:r w:rsidRPr="00517AAB">
        <w:rPr>
          <w:lang w:val="da-DK"/>
        </w:rPr>
        <w:t>,</w:t>
      </w:r>
      <w:r w:rsidRPr="00303BFA">
        <w:rPr>
          <w:lang w:val="da-DK"/>
        </w:rPr>
        <w:t xml:space="preserve"> og patienten anmodede ikke om smertestillende medicin. Hun har fået anlagt en nasogastrisk sonde og får på nuværende tidspunkt kun flydende ernæring administreret via sonden. Sondedybden har været stabil på 55 cm. En bolus af flydende ernæring på 340 ml blev administreret for 3 timer siden, og for 2 timer siden blev 250 ml vand administreret. Residualvolumen var minimal begge gange.</w:t>
      </w:r>
    </w:p>
    <w:p w14:paraId="3736FC7A" w14:textId="17E47C33" w:rsidR="00B9293E" w:rsidRPr="00303BFA" w:rsidRDefault="009863EF" w:rsidP="00FF7146">
      <w:pPr>
        <w:pStyle w:val="NoSpacing"/>
        <w:rPr>
          <w:lang w:val="da-DK"/>
        </w:rPr>
      </w:pPr>
      <w:r w:rsidRPr="00303BFA">
        <w:rPr>
          <w:b/>
          <w:lang w:val="da-DK"/>
        </w:rPr>
        <w:t>Råd:</w:t>
      </w:r>
      <w:r w:rsidRPr="00303BFA">
        <w:rPr>
          <w:lang w:val="da-DK"/>
        </w:rPr>
        <w:t xml:space="preserve"> Hun er klar til en bolus af flydende ernæring. Brug et par minutter på at gennemse hendes journal</w:t>
      </w:r>
      <w:bookmarkStart w:id="10" w:name="_Hlk514415451"/>
      <w:bookmarkStart w:id="11" w:name="_Hlk513628110"/>
      <w:r w:rsidRPr="00303BFA">
        <w:rPr>
          <w:lang w:val="da-DK"/>
        </w:rPr>
        <w:t xml:space="preserve"> (giv journal til </w:t>
      </w:r>
      <w:r w:rsidR="00803A79" w:rsidRPr="00303BFA">
        <w:rPr>
          <w:lang w:val="da-DK"/>
        </w:rPr>
        <w:t xml:space="preserve">de </w:t>
      </w:r>
      <w:r w:rsidRPr="00303BFA">
        <w:rPr>
          <w:lang w:val="da-DK"/>
        </w:rPr>
        <w:t>studerende)</w:t>
      </w:r>
      <w:bookmarkEnd w:id="10"/>
      <w:r w:rsidR="003E5B2C" w:rsidRPr="00303BFA">
        <w:rPr>
          <w:lang w:val="da-DK"/>
        </w:rPr>
        <w:t>,</w:t>
      </w:r>
      <w:r w:rsidRPr="00303BFA">
        <w:rPr>
          <w:lang w:val="da-DK"/>
        </w:rPr>
        <w:t xml:space="preserve"> og tilse derefter patienten.</w:t>
      </w:r>
      <w:bookmarkEnd w:id="11"/>
    </w:p>
    <w:p w14:paraId="0379DA9C" w14:textId="006C9792" w:rsidR="00B9293E" w:rsidRPr="00303BFA" w:rsidRDefault="00B9293E">
      <w:pPr>
        <w:rPr>
          <w:lang w:val="da-DK"/>
        </w:rPr>
      </w:pPr>
      <w:r w:rsidRPr="00303BFA">
        <w:rPr>
          <w:lang w:val="da-DK"/>
        </w:rPr>
        <w:br w:type="page"/>
      </w:r>
    </w:p>
    <w:p w14:paraId="01A2816D" w14:textId="0D67D095" w:rsidR="00D94BC8" w:rsidRPr="00303BFA" w:rsidRDefault="00520C9C" w:rsidP="009F1FDB">
      <w:pPr>
        <w:pStyle w:val="Heading1"/>
        <w:rPr>
          <w:lang w:val="da-DK"/>
        </w:rPr>
      </w:pPr>
      <w:r w:rsidRPr="00303BFA">
        <w:rPr>
          <w:lang w:val="da-DK"/>
        </w:rPr>
        <w:t>Tilpasning af scenariet</w:t>
      </w:r>
    </w:p>
    <w:p w14:paraId="133E9D80" w14:textId="1B9B2BC7" w:rsidR="004711DC" w:rsidRPr="00303BFA" w:rsidRDefault="00D4545B" w:rsidP="00076275">
      <w:pPr>
        <w:rPr>
          <w:lang w:val="da-DK"/>
        </w:rPr>
      </w:pPr>
      <w:r w:rsidRPr="00303BFA">
        <w:rPr>
          <w:lang w:val="da-DK"/>
        </w:rPr>
        <w:t>Scenariet kan danne grundlag for at skabe nye scenarier med andre eller yderligere læringsmål. Det kræver nøje overvejelser at foretage ændringer i et eksisterende scenarie, hvilke handlinger du forventer</w:t>
      </w:r>
      <w:r w:rsidR="00ED7B53" w:rsidRPr="00303BFA">
        <w:rPr>
          <w:lang w:val="da-DK"/>
        </w:rPr>
        <w:t>,</w:t>
      </w:r>
      <w:r w:rsidRPr="00303BFA">
        <w:rPr>
          <w:lang w:val="da-DK"/>
        </w:rPr>
        <w:t xml:space="preserve"> at de studerende udfører, og hvilke ændringer du skal medtage i forbindelse med læringsmål, scenariets udvikling, programmeringen og det skrevne materiale. Det er dog en hurtig måde at øge din pulje af scenarier på, fordi du kan genbruge meget af patientinformationen og flere elementer i scenarieprogrammeringen og det skrevne materiale.</w:t>
      </w:r>
    </w:p>
    <w:p w14:paraId="0558B6F4" w14:textId="529DEE62" w:rsidR="005326D3" w:rsidRPr="00303BFA" w:rsidRDefault="004711DC" w:rsidP="00076275">
      <w:pPr>
        <w:rPr>
          <w:lang w:val="da-DK"/>
        </w:rPr>
      </w:pPr>
      <w:r w:rsidRPr="00303BFA">
        <w:rPr>
          <w:lang w:val="da-DK"/>
        </w:rPr>
        <w:t>Til inspiration er her nogle forslag til, hvordan dette scenarie kan tilpasses:</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E04C8E" w:rsidRPr="00303BFA" w14:paraId="0148FD45" w14:textId="77777777" w:rsidTr="00E04C8E">
        <w:tc>
          <w:tcPr>
            <w:tcW w:w="2977" w:type="dxa"/>
            <w:tcBorders>
              <w:bottom w:val="single" w:sz="4" w:space="0" w:color="7F7F7F"/>
            </w:tcBorders>
            <w:shd w:val="clear" w:color="auto" w:fill="auto"/>
          </w:tcPr>
          <w:p w14:paraId="57B09F23" w14:textId="5083B043" w:rsidR="00B51843" w:rsidRPr="00C879EC" w:rsidRDefault="0079106C" w:rsidP="000058EB">
            <w:pPr>
              <w:pStyle w:val="NoSpacing"/>
              <w:rPr>
                <w:bCs/>
                <w:lang w:val="da-DK"/>
              </w:rPr>
            </w:pPr>
            <w:r w:rsidRPr="00C879EC">
              <w:rPr>
                <w:b/>
                <w:bCs/>
                <w:lang w:val="da-DK"/>
              </w:rPr>
              <w:t>Nye læringsmål</w:t>
            </w:r>
          </w:p>
        </w:tc>
        <w:tc>
          <w:tcPr>
            <w:tcW w:w="6651" w:type="dxa"/>
            <w:tcBorders>
              <w:bottom w:val="single" w:sz="4" w:space="0" w:color="7F7F7F"/>
            </w:tcBorders>
            <w:shd w:val="clear" w:color="auto" w:fill="auto"/>
          </w:tcPr>
          <w:p w14:paraId="2DD5E1ED" w14:textId="192733A9" w:rsidR="00B51843" w:rsidRPr="00C879EC" w:rsidRDefault="0079106C" w:rsidP="000058EB">
            <w:pPr>
              <w:pStyle w:val="NoSpacing"/>
              <w:rPr>
                <w:b/>
                <w:bCs/>
                <w:lang w:val="da-DK"/>
              </w:rPr>
            </w:pPr>
            <w:r w:rsidRPr="00C879EC">
              <w:rPr>
                <w:b/>
                <w:bCs/>
                <w:lang w:val="da-DK"/>
              </w:rPr>
              <w:t>Ændringer i scenariet</w:t>
            </w:r>
          </w:p>
        </w:tc>
      </w:tr>
      <w:tr w:rsidR="00E04C8E" w:rsidRPr="00C879EC" w14:paraId="536A3D75" w14:textId="77777777" w:rsidTr="00E04C8E">
        <w:tc>
          <w:tcPr>
            <w:tcW w:w="2977" w:type="dxa"/>
            <w:tcBorders>
              <w:top w:val="single" w:sz="4" w:space="0" w:color="7F7F7F"/>
              <w:bottom w:val="single" w:sz="4" w:space="0" w:color="7F7F7F"/>
            </w:tcBorders>
            <w:shd w:val="clear" w:color="auto" w:fill="auto"/>
          </w:tcPr>
          <w:p w14:paraId="6828EE12" w14:textId="6F5942B7" w:rsidR="00391A42" w:rsidRPr="00303BFA" w:rsidRDefault="00391A42" w:rsidP="00391A42">
            <w:pPr>
              <w:pStyle w:val="NoSpacing"/>
              <w:rPr>
                <w:bCs/>
                <w:lang w:val="da-DK"/>
              </w:rPr>
            </w:pPr>
            <w:r w:rsidRPr="00303BFA">
              <w:rPr>
                <w:bCs/>
                <w:lang w:val="da-DK"/>
              </w:rPr>
              <w:t>Medtag læringsmål om brug af terapeutisk kommunikation og anvendelse af klinisk viden.</w:t>
            </w:r>
          </w:p>
        </w:tc>
        <w:tc>
          <w:tcPr>
            <w:tcW w:w="6651" w:type="dxa"/>
            <w:tcBorders>
              <w:top w:val="single" w:sz="4" w:space="0" w:color="7F7F7F"/>
              <w:bottom w:val="single" w:sz="4" w:space="0" w:color="7F7F7F"/>
            </w:tcBorders>
            <w:shd w:val="clear" w:color="auto" w:fill="auto"/>
          </w:tcPr>
          <w:p w14:paraId="0C6C796B" w14:textId="0FCF0B82" w:rsidR="00391A42" w:rsidRPr="00303BFA" w:rsidRDefault="00391A42" w:rsidP="00391A42">
            <w:pPr>
              <w:pStyle w:val="NoSpacing"/>
              <w:rPr>
                <w:lang w:val="da-DK"/>
              </w:rPr>
            </w:pPr>
            <w:r w:rsidRPr="00303BFA">
              <w:rPr>
                <w:lang w:val="da-DK"/>
              </w:rPr>
              <w:t>Lad patienten give udtryk for ubehag ved proceduren, f.eks. mavekramper eller kvalme.</w:t>
            </w:r>
          </w:p>
          <w:p w14:paraId="0542169D" w14:textId="45E9F174" w:rsidR="00391A42" w:rsidRPr="00303BFA" w:rsidRDefault="00391A42" w:rsidP="00391A42">
            <w:pPr>
              <w:pStyle w:val="NoSpacing"/>
              <w:rPr>
                <w:lang w:val="da-DK"/>
              </w:rPr>
            </w:pPr>
            <w:r w:rsidRPr="00303BFA">
              <w:rPr>
                <w:lang w:val="da-DK"/>
              </w:rPr>
              <w:t xml:space="preserve">Patienten skal klage over det ubehag, hun oplever, indtil de studerende har taget passende skridt til at lindre ubehaget, herunder brug af terapeutiske kommunikationsevner. </w:t>
            </w:r>
          </w:p>
        </w:tc>
      </w:tr>
      <w:tr w:rsidR="00391A42" w:rsidRPr="00C879EC" w14:paraId="050C5B8C" w14:textId="77777777" w:rsidTr="00E04C8E">
        <w:tc>
          <w:tcPr>
            <w:tcW w:w="2977" w:type="dxa"/>
            <w:shd w:val="clear" w:color="auto" w:fill="auto"/>
          </w:tcPr>
          <w:p w14:paraId="2DC482BA" w14:textId="45B6CC2F" w:rsidR="00391A42" w:rsidRPr="00303BFA" w:rsidRDefault="00391A42" w:rsidP="00391A42">
            <w:pPr>
              <w:pStyle w:val="NoSpacing"/>
              <w:rPr>
                <w:bCs/>
                <w:lang w:val="da-DK"/>
              </w:rPr>
            </w:pPr>
            <w:r w:rsidRPr="00303BFA">
              <w:rPr>
                <w:bCs/>
                <w:lang w:val="da-DK"/>
              </w:rPr>
              <w:t>Medtag læringsmål om at opdage dehydrering og træffe passende foranstaltninger.</w:t>
            </w:r>
          </w:p>
        </w:tc>
        <w:tc>
          <w:tcPr>
            <w:tcW w:w="6651" w:type="dxa"/>
            <w:shd w:val="clear" w:color="auto" w:fill="auto"/>
          </w:tcPr>
          <w:p w14:paraId="47D4802A" w14:textId="5A255AA8" w:rsidR="00391A42" w:rsidRPr="00303BFA" w:rsidRDefault="00391A42" w:rsidP="00391A42">
            <w:pPr>
              <w:pStyle w:val="NoSpacing"/>
              <w:rPr>
                <w:lang w:val="da-DK"/>
              </w:rPr>
            </w:pPr>
            <w:r w:rsidRPr="00303BFA">
              <w:rPr>
                <w:lang w:val="da-DK"/>
              </w:rPr>
              <w:t>Lad patienten vise tegn på dehydrering, f.eks. moderat sænket blodtryk og ravfarvet urin, samt klage over tørst, træthed og svimmelhed. Væskebalanceskemaet skal tilpasses for at indikere dehydrering.</w:t>
            </w:r>
          </w:p>
          <w:p w14:paraId="66D7EF83" w14:textId="3E45B788" w:rsidR="00391A42" w:rsidRPr="00303BFA" w:rsidRDefault="00391A42" w:rsidP="00391A42">
            <w:pPr>
              <w:pStyle w:val="NoSpacing"/>
              <w:rPr>
                <w:lang w:val="da-DK"/>
              </w:rPr>
            </w:pPr>
            <w:r w:rsidRPr="00303BFA">
              <w:rPr>
                <w:lang w:val="da-DK"/>
              </w:rPr>
              <w:t>Patienten skal klage over disse symptomer, indtil de studerende tager passende skridt til at hydrere patienten.</w:t>
            </w:r>
          </w:p>
        </w:tc>
      </w:tr>
      <w:tr w:rsidR="00E04C8E" w:rsidRPr="00C879EC" w14:paraId="225BD5E9" w14:textId="77777777" w:rsidTr="00E04C8E">
        <w:tc>
          <w:tcPr>
            <w:tcW w:w="2977" w:type="dxa"/>
            <w:tcBorders>
              <w:top w:val="single" w:sz="4" w:space="0" w:color="7F7F7F"/>
              <w:bottom w:val="single" w:sz="4" w:space="0" w:color="7F7F7F"/>
            </w:tcBorders>
            <w:shd w:val="clear" w:color="auto" w:fill="auto"/>
          </w:tcPr>
          <w:p w14:paraId="0FA1D228" w14:textId="47B7639B" w:rsidR="00391A42" w:rsidRPr="00303BFA" w:rsidRDefault="00391A42" w:rsidP="00391A42">
            <w:pPr>
              <w:pStyle w:val="NoSpacing"/>
              <w:rPr>
                <w:bCs/>
                <w:lang w:val="da-DK"/>
              </w:rPr>
            </w:pPr>
            <w:r w:rsidRPr="00303BFA">
              <w:rPr>
                <w:bCs/>
                <w:lang w:val="da-DK"/>
              </w:rPr>
              <w:t>Medtag læringsmål om brug af klinisk viden, herunder passende sikkerhedsforanstaltninger.</w:t>
            </w:r>
          </w:p>
        </w:tc>
        <w:tc>
          <w:tcPr>
            <w:tcW w:w="6651" w:type="dxa"/>
            <w:tcBorders>
              <w:top w:val="single" w:sz="4" w:space="0" w:color="7F7F7F"/>
              <w:bottom w:val="single" w:sz="4" w:space="0" w:color="7F7F7F"/>
            </w:tcBorders>
            <w:shd w:val="clear" w:color="auto" w:fill="auto"/>
          </w:tcPr>
          <w:p w14:paraId="62CC1BE1" w14:textId="18C1E779" w:rsidR="00391A42" w:rsidRPr="00303BFA" w:rsidRDefault="00D83C2E" w:rsidP="00391A42">
            <w:pPr>
              <w:pStyle w:val="NoSpacing"/>
              <w:rPr>
                <w:lang w:val="da-DK"/>
              </w:rPr>
            </w:pPr>
            <w:r w:rsidRPr="00303BFA">
              <w:rPr>
                <w:lang w:val="da-DK"/>
              </w:rPr>
              <w:t>Fyld mavereservoiret med en større residualvolumen fra den tidligere tilførsel af ernæring (bemærk: maven kan indeholde op til 500 ml).</w:t>
            </w:r>
          </w:p>
          <w:p w14:paraId="4E07F556" w14:textId="109FC206" w:rsidR="00391A42" w:rsidRPr="00303BFA" w:rsidRDefault="00391A42" w:rsidP="00391A42">
            <w:pPr>
              <w:pStyle w:val="NoSpacing"/>
              <w:rPr>
                <w:lang w:val="da-DK"/>
              </w:rPr>
            </w:pPr>
            <w:r w:rsidRPr="00303BFA">
              <w:rPr>
                <w:lang w:val="da-DK"/>
              </w:rPr>
              <w:t>Patienten skal ikke føle sig sulten og kunne klage over mavesyre-reflux. Hvis de studerende ikke genkender den større residualvolumen, eller ikke træffer de nødvendige sikkerhedsforanstaltninger, kan patienten komme med flere bemærkninger om at føle sig overmæt.</w:t>
            </w:r>
          </w:p>
        </w:tc>
      </w:tr>
      <w:tr w:rsidR="00391A42" w:rsidRPr="00C879EC" w14:paraId="6162285A" w14:textId="77777777" w:rsidTr="00E04C8E">
        <w:tc>
          <w:tcPr>
            <w:tcW w:w="2977" w:type="dxa"/>
            <w:shd w:val="clear" w:color="auto" w:fill="auto"/>
          </w:tcPr>
          <w:p w14:paraId="3D8932CE" w14:textId="4EB21DAF" w:rsidR="00391A42" w:rsidRPr="00303BFA" w:rsidRDefault="00391A42" w:rsidP="00391A42">
            <w:pPr>
              <w:pStyle w:val="NoSpacing"/>
              <w:rPr>
                <w:bCs/>
                <w:lang w:val="da-DK"/>
              </w:rPr>
            </w:pPr>
            <w:r w:rsidRPr="00303BFA">
              <w:rPr>
                <w:bCs/>
                <w:lang w:val="da-DK"/>
              </w:rPr>
              <w:t>Medtag læringsmål om brug af klinisk viden, herunder passende sikkerhedsforanstaltninger.</w:t>
            </w:r>
          </w:p>
        </w:tc>
        <w:tc>
          <w:tcPr>
            <w:tcW w:w="6651" w:type="dxa"/>
            <w:shd w:val="clear" w:color="auto" w:fill="auto"/>
          </w:tcPr>
          <w:p w14:paraId="22299A8B" w14:textId="06F9745F" w:rsidR="00391A42" w:rsidRPr="00303BFA" w:rsidRDefault="00D83C2E" w:rsidP="00391A42">
            <w:pPr>
              <w:pStyle w:val="NoSpacing"/>
              <w:rPr>
                <w:lang w:val="da-DK"/>
              </w:rPr>
            </w:pPr>
            <w:r w:rsidRPr="00303BFA">
              <w:rPr>
                <w:lang w:val="da-DK"/>
              </w:rPr>
              <w:t>Skift maveindholdet til at ligne kaffegrums for at indikere blødning i maven.</w:t>
            </w:r>
          </w:p>
          <w:p w14:paraId="536EEC0A" w14:textId="7DC17616" w:rsidR="00391A42" w:rsidRPr="00303BFA" w:rsidRDefault="00391A42" w:rsidP="00391A42">
            <w:pPr>
              <w:rPr>
                <w:lang w:val="da-DK"/>
              </w:rPr>
            </w:pPr>
            <w:r w:rsidRPr="00303BFA">
              <w:rPr>
                <w:lang w:val="da-DK"/>
              </w:rPr>
              <w:t>Man kan vælge</w:t>
            </w:r>
            <w:r w:rsidR="003E5B2C" w:rsidRPr="00303BFA">
              <w:rPr>
                <w:lang w:val="da-DK"/>
              </w:rPr>
              <w:t>,</w:t>
            </w:r>
            <w:r w:rsidRPr="00303BFA">
              <w:rPr>
                <w:lang w:val="da-DK"/>
              </w:rPr>
              <w:t xml:space="preserve"> om patienten skal vise symptomer eller ej. Hvis de studerende ikke genkender blødningen og træffer passende sikkerhedsforanstaltninger, kan patienten spørge, om alt er OK og klage over svaghed eller svimmelhed.</w:t>
            </w:r>
          </w:p>
        </w:tc>
      </w:tr>
      <w:tr w:rsidR="00E04C8E" w:rsidRPr="00C879EC" w14:paraId="22D68E86" w14:textId="77777777" w:rsidTr="00E04C8E">
        <w:tc>
          <w:tcPr>
            <w:tcW w:w="2977" w:type="dxa"/>
            <w:tcBorders>
              <w:top w:val="single" w:sz="4" w:space="0" w:color="7F7F7F"/>
              <w:bottom w:val="single" w:sz="4" w:space="0" w:color="7F7F7F"/>
            </w:tcBorders>
            <w:shd w:val="clear" w:color="auto" w:fill="auto"/>
          </w:tcPr>
          <w:p w14:paraId="7BB8220F" w14:textId="1A76FCF1" w:rsidR="00391A42" w:rsidRPr="00303BFA" w:rsidRDefault="00391A42" w:rsidP="00391A42">
            <w:pPr>
              <w:pStyle w:val="NoSpacing"/>
              <w:rPr>
                <w:bCs/>
                <w:lang w:val="da-DK"/>
              </w:rPr>
            </w:pPr>
            <w:r w:rsidRPr="00303BFA">
              <w:rPr>
                <w:bCs/>
                <w:lang w:val="da-DK"/>
              </w:rPr>
              <w:t xml:space="preserve">Inkluder læringsmål om brug af kommunikationsfærdigheder og klinisk viden. </w:t>
            </w:r>
          </w:p>
        </w:tc>
        <w:tc>
          <w:tcPr>
            <w:tcW w:w="6651" w:type="dxa"/>
            <w:tcBorders>
              <w:top w:val="single" w:sz="4" w:space="0" w:color="7F7F7F"/>
              <w:bottom w:val="single" w:sz="4" w:space="0" w:color="7F7F7F"/>
            </w:tcBorders>
            <w:shd w:val="clear" w:color="auto" w:fill="auto"/>
          </w:tcPr>
          <w:p w14:paraId="141A449B" w14:textId="77777777" w:rsidR="00391A42" w:rsidRPr="00303BFA" w:rsidRDefault="00391A42" w:rsidP="00391A42">
            <w:pPr>
              <w:pStyle w:val="NoSpacing"/>
              <w:rPr>
                <w:lang w:val="da-DK"/>
              </w:rPr>
            </w:pPr>
            <w:r w:rsidRPr="00303BFA">
              <w:rPr>
                <w:lang w:val="da-DK"/>
              </w:rPr>
              <w:t>Lad patienten være ubekendt med proceduren, for at tilskynde de studerende til at forklare og besvare spørgsmål om emnet.</w:t>
            </w:r>
          </w:p>
          <w:p w14:paraId="61FF8678" w14:textId="4EC69F03" w:rsidR="00391A42" w:rsidRPr="00303BFA" w:rsidRDefault="00391A42" w:rsidP="00391A42">
            <w:pPr>
              <w:rPr>
                <w:lang w:val="da-DK"/>
              </w:rPr>
            </w:pPr>
            <w:r w:rsidRPr="00303BFA">
              <w:rPr>
                <w:lang w:val="da-DK"/>
              </w:rPr>
              <w:t>Patienten skal stille relevante spørgsmål i henhold til de oplysninger, som de studerende giver.</w:t>
            </w:r>
          </w:p>
        </w:tc>
      </w:tr>
    </w:tbl>
    <w:p w14:paraId="110EFBA3" w14:textId="05ADA32A" w:rsidR="000529F2" w:rsidRPr="00303BFA" w:rsidRDefault="000529F2" w:rsidP="008140AD">
      <w:pPr>
        <w:tabs>
          <w:tab w:val="left" w:pos="4305"/>
        </w:tabs>
        <w:rPr>
          <w:lang w:val="da-DK"/>
        </w:rPr>
        <w:sectPr w:rsidR="000529F2" w:rsidRPr="00303BFA" w:rsidSect="000529F2">
          <w:type w:val="continuous"/>
          <w:pgSz w:w="11906" w:h="16838"/>
          <w:pgMar w:top="1701" w:right="1134" w:bottom="1701" w:left="1134" w:header="708" w:footer="708" w:gutter="0"/>
          <w:cols w:space="708"/>
          <w:docGrid w:linePitch="360"/>
        </w:sectPr>
      </w:pPr>
    </w:p>
    <w:p w14:paraId="19BDAB0C" w14:textId="62D158B6" w:rsidR="00F8667A" w:rsidRPr="00C879EC" w:rsidRDefault="0044599D" w:rsidP="0044599D">
      <w:pPr>
        <w:pStyle w:val="Heading1"/>
        <w:rPr>
          <w:lang w:val="da-DK"/>
        </w:rPr>
      </w:pPr>
      <w:r w:rsidRPr="00C879EC">
        <w:rPr>
          <w:lang w:val="da-DK"/>
        </w:rPr>
        <w:lastRenderedPageBreak/>
        <w:t>Patientjournal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228"/>
      </w:tblGrid>
      <w:tr w:rsidR="000D6374" w:rsidRPr="00C879EC" w14:paraId="3A4AA47B" w14:textId="77777777" w:rsidTr="00E04C8E">
        <w:trPr>
          <w:trHeight w:val="286"/>
        </w:trPr>
        <w:tc>
          <w:tcPr>
            <w:tcW w:w="5000" w:type="pct"/>
            <w:gridSpan w:val="2"/>
            <w:shd w:val="clear" w:color="auto" w:fill="auto"/>
          </w:tcPr>
          <w:p w14:paraId="792FCFFA" w14:textId="02AD3FCB" w:rsidR="000D6374" w:rsidRPr="00303BFA" w:rsidRDefault="000D6374" w:rsidP="000D6374">
            <w:pPr>
              <w:pStyle w:val="NoSpacing"/>
              <w:rPr>
                <w:lang w:val="da-DK"/>
              </w:rPr>
            </w:pPr>
            <w:r w:rsidRPr="00303BFA">
              <w:rPr>
                <w:b/>
                <w:bCs/>
                <w:lang w:val="da-DK"/>
              </w:rPr>
              <w:t xml:space="preserve">Patientnavn: </w:t>
            </w:r>
            <w:r w:rsidRPr="00303BFA">
              <w:rPr>
                <w:bCs/>
                <w:lang w:val="da-DK"/>
              </w:rPr>
              <w:t>Mary West</w:t>
            </w:r>
            <w:r w:rsidRPr="00303BFA">
              <w:rPr>
                <w:b/>
                <w:bCs/>
                <w:lang w:val="da-DK"/>
              </w:rPr>
              <w:t xml:space="preserve">   Køn: </w:t>
            </w:r>
            <w:r w:rsidRPr="00303BFA">
              <w:rPr>
                <w:lang w:val="da-DK"/>
              </w:rPr>
              <w:t xml:space="preserve">Kvinde    </w:t>
            </w:r>
            <w:r w:rsidRPr="00303BFA">
              <w:rPr>
                <w:b/>
                <w:bCs/>
                <w:lang w:val="da-DK"/>
              </w:rPr>
              <w:t xml:space="preserve">Allergier: </w:t>
            </w:r>
            <w:r w:rsidRPr="00303BFA">
              <w:rPr>
                <w:lang w:val="da-DK"/>
              </w:rPr>
              <w:t xml:space="preserve">Ingen kendte allergier    </w:t>
            </w:r>
            <w:r w:rsidRPr="00303BFA">
              <w:rPr>
                <w:b/>
                <w:bCs/>
                <w:lang w:val="da-DK"/>
              </w:rPr>
              <w:t xml:space="preserve">Fødselsdato: </w:t>
            </w:r>
            <w:r w:rsidRPr="00303BFA">
              <w:rPr>
                <w:bCs/>
                <w:lang w:val="da-DK"/>
              </w:rPr>
              <w:t>18/10-XXXX</w:t>
            </w:r>
          </w:p>
        </w:tc>
      </w:tr>
      <w:tr w:rsidR="000D6374" w:rsidRPr="00C879EC" w14:paraId="521CBD8C" w14:textId="77777777" w:rsidTr="00E04C8E">
        <w:trPr>
          <w:trHeight w:val="278"/>
        </w:trPr>
        <w:tc>
          <w:tcPr>
            <w:tcW w:w="5000" w:type="pct"/>
            <w:gridSpan w:val="2"/>
            <w:shd w:val="clear" w:color="auto" w:fill="auto"/>
          </w:tcPr>
          <w:p w14:paraId="5C94C37F" w14:textId="1EF417B1" w:rsidR="000D6374" w:rsidRPr="00303BFA" w:rsidRDefault="000D6374" w:rsidP="000D6374">
            <w:pPr>
              <w:pStyle w:val="NoSpacing"/>
              <w:rPr>
                <w:lang w:val="da-DK"/>
              </w:rPr>
            </w:pPr>
            <w:r w:rsidRPr="00303BFA">
              <w:rPr>
                <w:b/>
                <w:bCs/>
                <w:lang w:val="da-DK"/>
              </w:rPr>
              <w:t xml:space="preserve">Alder: </w:t>
            </w:r>
            <w:r w:rsidRPr="00303BFA">
              <w:rPr>
                <w:bCs/>
                <w:lang w:val="da-DK"/>
              </w:rPr>
              <w:t>65</w:t>
            </w:r>
            <w:r w:rsidRPr="00303BFA">
              <w:rPr>
                <w:lang w:val="da-DK"/>
              </w:rPr>
              <w:t xml:space="preserve"> år       </w:t>
            </w:r>
            <w:r w:rsidRPr="00303BFA">
              <w:rPr>
                <w:b/>
                <w:bCs/>
                <w:lang w:val="da-DK"/>
              </w:rPr>
              <w:t xml:space="preserve">Højde: </w:t>
            </w:r>
            <w:r w:rsidRPr="00303BFA">
              <w:rPr>
                <w:lang w:val="da-DK"/>
              </w:rPr>
              <w:t xml:space="preserve">170 cm           </w:t>
            </w:r>
            <w:r w:rsidRPr="00303BFA">
              <w:rPr>
                <w:b/>
                <w:bCs/>
                <w:lang w:val="da-DK"/>
              </w:rPr>
              <w:t xml:space="preserve">Vægt: </w:t>
            </w:r>
            <w:r w:rsidRPr="00303BFA">
              <w:rPr>
                <w:lang w:val="da-DK"/>
              </w:rPr>
              <w:t xml:space="preserve">61 kg        </w:t>
            </w:r>
            <w:r w:rsidRPr="00303BFA">
              <w:rPr>
                <w:b/>
                <w:bCs/>
                <w:lang w:val="da-DK"/>
              </w:rPr>
              <w:t xml:space="preserve">CPR: </w:t>
            </w:r>
            <w:r w:rsidRPr="00303BFA">
              <w:rPr>
                <w:lang w:val="da-DK"/>
              </w:rPr>
              <w:t xml:space="preserve">1810XX-1564  </w:t>
            </w:r>
          </w:p>
        </w:tc>
      </w:tr>
      <w:tr w:rsidR="000D6374" w:rsidRPr="00C879EC" w14:paraId="2E3F967F" w14:textId="77777777" w:rsidTr="00E04C8E">
        <w:tc>
          <w:tcPr>
            <w:tcW w:w="5000" w:type="pct"/>
            <w:gridSpan w:val="2"/>
            <w:shd w:val="clear" w:color="auto" w:fill="auto"/>
          </w:tcPr>
          <w:p w14:paraId="33A0789B" w14:textId="65914AE5" w:rsidR="000D6374" w:rsidRPr="00303BFA" w:rsidRDefault="000D6374" w:rsidP="000D6374">
            <w:pPr>
              <w:pStyle w:val="NoSpacing"/>
              <w:rPr>
                <w:lang w:val="da-DK"/>
              </w:rPr>
            </w:pPr>
            <w:r w:rsidRPr="00303BFA">
              <w:rPr>
                <w:b/>
                <w:bCs/>
                <w:lang w:val="da-DK"/>
              </w:rPr>
              <w:t xml:space="preserve">Diagnose: </w:t>
            </w:r>
            <w:r w:rsidRPr="00303BFA">
              <w:rPr>
                <w:bCs/>
                <w:lang w:val="da-DK"/>
              </w:rPr>
              <w:t>G</w:t>
            </w:r>
            <w:r w:rsidRPr="00303BFA">
              <w:rPr>
                <w:lang w:val="da-DK"/>
              </w:rPr>
              <w:t>odartet</w:t>
            </w:r>
            <w:r w:rsidR="00424D24" w:rsidRPr="00C879EC">
              <w:rPr>
                <w:bCs/>
                <w:lang w:val="da-DK"/>
              </w:rPr>
              <w:t xml:space="preserve"> benign</w:t>
            </w:r>
            <w:r w:rsidRPr="00303BFA">
              <w:rPr>
                <w:lang w:val="da-DK"/>
              </w:rPr>
              <w:t xml:space="preserve"> tumor i </w:t>
            </w:r>
            <w:r w:rsidR="00424D24" w:rsidRPr="00C879EC">
              <w:rPr>
                <w:lang w:val="da-DK"/>
              </w:rPr>
              <w:t>oesophagus</w:t>
            </w:r>
            <w:r w:rsidR="003D721B">
              <w:rPr>
                <w:lang w:val="da-DK"/>
              </w:rPr>
              <w:t xml:space="preserve">                 </w:t>
            </w:r>
            <w:r w:rsidRPr="00303BFA">
              <w:rPr>
                <w:lang w:val="da-DK"/>
              </w:rPr>
              <w:t xml:space="preserve">       </w:t>
            </w:r>
            <w:r w:rsidRPr="00303BFA">
              <w:rPr>
                <w:b/>
                <w:bCs/>
                <w:lang w:val="da-DK"/>
              </w:rPr>
              <w:t xml:space="preserve">Indlæggelsesdato: </w:t>
            </w:r>
            <w:r w:rsidRPr="00303BFA">
              <w:rPr>
                <w:bCs/>
                <w:lang w:val="da-DK"/>
              </w:rPr>
              <w:t>I går</w:t>
            </w:r>
          </w:p>
        </w:tc>
      </w:tr>
      <w:tr w:rsidR="000D6374" w:rsidRPr="00C879EC" w14:paraId="58C73A4F" w14:textId="77777777" w:rsidTr="00E04C8E">
        <w:trPr>
          <w:trHeight w:val="311"/>
        </w:trPr>
        <w:tc>
          <w:tcPr>
            <w:tcW w:w="5000" w:type="pct"/>
            <w:gridSpan w:val="2"/>
            <w:shd w:val="clear" w:color="auto" w:fill="auto"/>
          </w:tcPr>
          <w:p w14:paraId="587D44DA" w14:textId="4FCBF891" w:rsidR="000D6374" w:rsidRPr="00303BFA" w:rsidRDefault="000D6374" w:rsidP="000D6374">
            <w:pPr>
              <w:pStyle w:val="NoSpacing"/>
              <w:rPr>
                <w:lang w:val="da-DK"/>
              </w:rPr>
            </w:pPr>
            <w:r w:rsidRPr="00303BFA">
              <w:rPr>
                <w:b/>
                <w:bCs/>
                <w:lang w:val="da-DK"/>
              </w:rPr>
              <w:t>Facilitet</w:t>
            </w:r>
            <w:r w:rsidR="00AB1107" w:rsidRPr="00303BFA">
              <w:rPr>
                <w:b/>
                <w:bCs/>
                <w:lang w:val="da-DK"/>
              </w:rPr>
              <w:t>:</w:t>
            </w:r>
            <w:r w:rsidRPr="00303BFA">
              <w:rPr>
                <w:b/>
                <w:bCs/>
                <w:lang w:val="da-DK"/>
              </w:rPr>
              <w:t xml:space="preserve"> </w:t>
            </w:r>
            <w:r w:rsidRPr="00303BFA">
              <w:rPr>
                <w:bCs/>
                <w:lang w:val="da-DK"/>
              </w:rPr>
              <w:t>Kirurgisk afdeling</w:t>
            </w:r>
            <w:r w:rsidRPr="00303BFA">
              <w:rPr>
                <w:b/>
                <w:bCs/>
                <w:lang w:val="da-DK"/>
              </w:rPr>
              <w:t xml:space="preserve">         Forhåndsdirektiv: </w:t>
            </w:r>
            <w:r w:rsidRPr="00303BFA">
              <w:rPr>
                <w:bCs/>
                <w:lang w:val="da-DK"/>
              </w:rPr>
              <w:t xml:space="preserve">Nej            </w:t>
            </w:r>
            <w:r w:rsidRPr="00303BFA">
              <w:rPr>
                <w:b/>
                <w:bCs/>
                <w:lang w:val="da-DK"/>
              </w:rPr>
              <w:t xml:space="preserve"> Isolationsforholdsregler: </w:t>
            </w:r>
            <w:r w:rsidRPr="00303BFA">
              <w:rPr>
                <w:bCs/>
                <w:lang w:val="da-DK"/>
              </w:rPr>
              <w:t>Ingen</w:t>
            </w:r>
          </w:p>
        </w:tc>
      </w:tr>
      <w:tr w:rsidR="000D6374" w:rsidRPr="00C879EC" w14:paraId="2CC00215" w14:textId="77777777" w:rsidTr="00E04C8E">
        <w:tc>
          <w:tcPr>
            <w:tcW w:w="5000" w:type="pct"/>
            <w:gridSpan w:val="2"/>
            <w:shd w:val="clear" w:color="auto" w:fill="4472C4"/>
          </w:tcPr>
          <w:p w14:paraId="6E14BDBE" w14:textId="77777777" w:rsidR="000D6374" w:rsidRPr="00303BFA" w:rsidRDefault="000D6374" w:rsidP="00E04C8E">
            <w:pPr>
              <w:pStyle w:val="NoSpacing"/>
              <w:spacing w:line="276" w:lineRule="auto"/>
              <w:rPr>
                <w:sz w:val="4"/>
                <w:szCs w:val="4"/>
                <w:lang w:val="da-DK"/>
              </w:rPr>
            </w:pPr>
          </w:p>
        </w:tc>
      </w:tr>
      <w:tr w:rsidR="000D6374" w:rsidRPr="00303BFA" w14:paraId="1BADCC94" w14:textId="77777777" w:rsidTr="00E04C8E">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0D6374" w:rsidRPr="00303BFA" w14:paraId="1423A388" w14:textId="77777777" w:rsidTr="0044599D">
              <w:trPr>
                <w:trHeight w:val="107"/>
              </w:trPr>
              <w:tc>
                <w:tcPr>
                  <w:tcW w:w="9561" w:type="dxa"/>
                </w:tcPr>
                <w:p w14:paraId="5D1CB45F" w14:textId="757223CB" w:rsidR="000D6374" w:rsidRPr="00303BFA" w:rsidRDefault="000D6374" w:rsidP="000D6374">
                  <w:pPr>
                    <w:pStyle w:val="NoSpacing"/>
                    <w:rPr>
                      <w:b/>
                      <w:lang w:val="da-DK"/>
                    </w:rPr>
                  </w:pPr>
                  <w:r w:rsidRPr="00303BFA">
                    <w:rPr>
                      <w:b/>
                      <w:lang w:val="da-DK"/>
                    </w:rPr>
                    <w:t>Tidligere sygehistorie</w:t>
                  </w:r>
                </w:p>
                <w:p w14:paraId="704161CD" w14:textId="59AF26FB" w:rsidR="000D6374" w:rsidRPr="00303BFA" w:rsidRDefault="000D6374" w:rsidP="000D6374">
                  <w:pPr>
                    <w:pStyle w:val="NoSpacing"/>
                    <w:rPr>
                      <w:bCs/>
                      <w:lang w:val="da-DK"/>
                    </w:rPr>
                  </w:pPr>
                  <w:r w:rsidRPr="00303BFA">
                    <w:rPr>
                      <w:bCs/>
                      <w:lang w:val="da-DK"/>
                    </w:rPr>
                    <w:t xml:space="preserve">Stigende ubehag og besvær med at synke de sidste par uger pga. en </w:t>
                  </w:r>
                  <w:r w:rsidR="00424D24" w:rsidRPr="00C879EC">
                    <w:rPr>
                      <w:bCs/>
                      <w:lang w:val="da-DK"/>
                    </w:rPr>
                    <w:t>benign</w:t>
                  </w:r>
                  <w:r w:rsidR="00424D24" w:rsidRPr="00303BFA">
                    <w:rPr>
                      <w:bCs/>
                      <w:lang w:val="da-DK"/>
                    </w:rPr>
                    <w:t xml:space="preserve"> </w:t>
                  </w:r>
                  <w:r w:rsidRPr="00303BFA">
                    <w:rPr>
                      <w:bCs/>
                      <w:lang w:val="da-DK"/>
                    </w:rPr>
                    <w:t xml:space="preserve">godartet tumor i spiserøret. </w:t>
                  </w:r>
                  <w:r w:rsidR="0031742F" w:rsidRPr="00C879EC">
                    <w:rPr>
                      <w:bCs/>
                      <w:lang w:val="da-DK"/>
                    </w:rPr>
                    <w:t xml:space="preserve">Første dag postoperativ </w:t>
                  </w:r>
                  <w:r w:rsidR="00303BFA" w:rsidRPr="00303BFA">
                    <w:rPr>
                      <w:lang w:val="da-DK"/>
                    </w:rPr>
                    <w:t>e</w:t>
                  </w:r>
                  <w:r w:rsidRPr="00303BFA">
                    <w:rPr>
                      <w:lang w:val="da-DK"/>
                    </w:rPr>
                    <w:t>fter at have fået en lille tumor i spiserøret fjernet</w:t>
                  </w:r>
                  <w:r w:rsidR="0031742F" w:rsidRPr="00303BFA">
                    <w:rPr>
                      <w:lang w:val="da-DK"/>
                    </w:rPr>
                    <w:t xml:space="preserve"> </w:t>
                  </w:r>
                  <w:r w:rsidR="0031742F" w:rsidRPr="00C879EC">
                    <w:rPr>
                      <w:lang w:val="da-DK"/>
                    </w:rPr>
                    <w:t>mikro</w:t>
                  </w:r>
                  <w:r w:rsidRPr="00303BFA">
                    <w:rPr>
                      <w:lang w:val="da-DK"/>
                    </w:rPr>
                    <w:t>kirurgisk.</w:t>
                  </w:r>
                </w:p>
                <w:p w14:paraId="31408B10" w14:textId="16276C68" w:rsidR="000D6374" w:rsidRPr="00303BFA" w:rsidRDefault="00303BFA" w:rsidP="000D6374">
                  <w:pPr>
                    <w:pStyle w:val="NoSpacing"/>
                    <w:rPr>
                      <w:lang w:val="da-DK"/>
                    </w:rPr>
                  </w:pPr>
                  <w:r w:rsidRPr="00C879EC">
                    <w:rPr>
                      <w:bCs/>
                      <w:lang w:val="da-DK"/>
                    </w:rPr>
                    <w:t>Appendectomeret</w:t>
                  </w:r>
                  <w:r w:rsidR="0021688A" w:rsidRPr="00303BFA">
                    <w:rPr>
                      <w:bCs/>
                      <w:lang w:val="da-DK"/>
                    </w:rPr>
                    <w:t xml:space="preserve"> </w:t>
                  </w:r>
                  <w:r w:rsidR="000D6374" w:rsidRPr="00303BFA">
                    <w:rPr>
                      <w:bCs/>
                      <w:lang w:val="da-DK"/>
                    </w:rPr>
                    <w:t>for 15 år siden</w:t>
                  </w:r>
                </w:p>
              </w:tc>
            </w:tr>
          </w:tbl>
          <w:p w14:paraId="36454D28" w14:textId="77777777" w:rsidR="000D6374" w:rsidRPr="00303BFA" w:rsidRDefault="000D6374" w:rsidP="00E04C8E">
            <w:pPr>
              <w:pStyle w:val="NoSpacing"/>
              <w:spacing w:line="276" w:lineRule="auto"/>
              <w:rPr>
                <w:sz w:val="12"/>
                <w:szCs w:val="12"/>
                <w:lang w:val="da-DK"/>
              </w:rPr>
            </w:pPr>
          </w:p>
        </w:tc>
      </w:tr>
      <w:tr w:rsidR="000D6374" w:rsidRPr="00303BFA" w14:paraId="64279A76" w14:textId="77777777" w:rsidTr="00E04C8E">
        <w:trPr>
          <w:trHeight w:val="53"/>
        </w:trPr>
        <w:tc>
          <w:tcPr>
            <w:tcW w:w="5000" w:type="pct"/>
            <w:gridSpan w:val="2"/>
            <w:shd w:val="clear" w:color="auto" w:fill="4472C4"/>
          </w:tcPr>
          <w:p w14:paraId="758E0375" w14:textId="77777777" w:rsidR="000D6374" w:rsidRPr="00303BFA" w:rsidRDefault="000D6374" w:rsidP="00E04C8E">
            <w:pPr>
              <w:pStyle w:val="NoSpacing"/>
              <w:spacing w:line="276" w:lineRule="auto"/>
              <w:rPr>
                <w:b/>
                <w:bCs/>
                <w:sz w:val="4"/>
                <w:szCs w:val="4"/>
                <w:lang w:val="da-DK"/>
              </w:rPr>
            </w:pPr>
          </w:p>
        </w:tc>
      </w:tr>
      <w:tr w:rsidR="000D6374" w:rsidRPr="00303BFA" w14:paraId="43A67E83" w14:textId="77777777" w:rsidTr="00E04C8E">
        <w:trPr>
          <w:trHeight w:val="64"/>
        </w:trPr>
        <w:tc>
          <w:tcPr>
            <w:tcW w:w="5000" w:type="pct"/>
            <w:gridSpan w:val="2"/>
            <w:shd w:val="clear" w:color="auto" w:fill="auto"/>
          </w:tcPr>
          <w:p w14:paraId="5E5D7D8D" w14:textId="77777777" w:rsidR="000D6374" w:rsidRPr="00C879EC" w:rsidRDefault="000D6374" w:rsidP="00E04C8E">
            <w:pPr>
              <w:pStyle w:val="NoSpacing"/>
              <w:spacing w:line="276" w:lineRule="auto"/>
              <w:rPr>
                <w:b/>
                <w:lang w:val="da-DK"/>
              </w:rPr>
            </w:pPr>
            <w:r w:rsidRPr="00C879EC">
              <w:rPr>
                <w:b/>
                <w:lang w:val="da-DK"/>
              </w:rPr>
              <w:t>Bemærkninger</w:t>
            </w:r>
          </w:p>
        </w:tc>
      </w:tr>
      <w:tr w:rsidR="000D6374" w:rsidRPr="00303BFA" w14:paraId="6C04477D" w14:textId="77777777" w:rsidTr="006B21D7">
        <w:trPr>
          <w:trHeight w:val="228"/>
        </w:trPr>
        <w:tc>
          <w:tcPr>
            <w:tcW w:w="825" w:type="pct"/>
            <w:shd w:val="clear" w:color="auto" w:fill="auto"/>
          </w:tcPr>
          <w:p w14:paraId="65503DD5" w14:textId="77777777" w:rsidR="000D6374" w:rsidRPr="00C879EC" w:rsidRDefault="000D6374" w:rsidP="00E04C8E">
            <w:pPr>
              <w:pStyle w:val="NoSpacing"/>
              <w:spacing w:line="276" w:lineRule="auto"/>
              <w:rPr>
                <w:b/>
                <w:lang w:val="da-DK"/>
              </w:rPr>
            </w:pPr>
            <w:r w:rsidRPr="00C879EC">
              <w:rPr>
                <w:b/>
                <w:lang w:val="da-DK"/>
              </w:rPr>
              <w:t>Dato/tidspunkt</w:t>
            </w:r>
          </w:p>
        </w:tc>
        <w:tc>
          <w:tcPr>
            <w:tcW w:w="4175" w:type="pct"/>
            <w:shd w:val="clear" w:color="auto" w:fill="auto"/>
          </w:tcPr>
          <w:p w14:paraId="5260F0D7" w14:textId="77777777" w:rsidR="000D6374" w:rsidRPr="00C879EC" w:rsidRDefault="000D6374" w:rsidP="00E04C8E">
            <w:pPr>
              <w:pStyle w:val="NoSpacing"/>
              <w:spacing w:line="276" w:lineRule="auto"/>
              <w:rPr>
                <w:b/>
                <w:lang w:val="da-DK"/>
              </w:rPr>
            </w:pPr>
          </w:p>
        </w:tc>
      </w:tr>
      <w:tr w:rsidR="000D6374" w:rsidRPr="00C879EC" w14:paraId="6C4CC467" w14:textId="77777777" w:rsidTr="006B21D7">
        <w:tc>
          <w:tcPr>
            <w:tcW w:w="825" w:type="pct"/>
            <w:shd w:val="clear" w:color="auto" w:fill="auto"/>
          </w:tcPr>
          <w:p w14:paraId="7B376903" w14:textId="5413F153" w:rsidR="000D6374" w:rsidRPr="00C879EC" w:rsidRDefault="000D6374" w:rsidP="00E04C8E">
            <w:pPr>
              <w:pStyle w:val="NoSpacing"/>
              <w:spacing w:line="276" w:lineRule="auto"/>
              <w:rPr>
                <w:lang w:val="da-DK"/>
              </w:rPr>
            </w:pPr>
            <w:r w:rsidRPr="00C879EC">
              <w:rPr>
                <w:lang w:val="da-DK"/>
              </w:rPr>
              <w:t xml:space="preserve">I går </w:t>
            </w:r>
          </w:p>
        </w:tc>
        <w:tc>
          <w:tcPr>
            <w:tcW w:w="4175" w:type="pct"/>
            <w:shd w:val="clear" w:color="auto" w:fill="auto"/>
          </w:tcPr>
          <w:p w14:paraId="2DDBD3AA" w14:textId="77777777" w:rsidR="00EE27C5" w:rsidRPr="00303BFA" w:rsidRDefault="000D6374" w:rsidP="00E04C8E">
            <w:pPr>
              <w:pStyle w:val="NoSpacing"/>
              <w:spacing w:line="276" w:lineRule="auto"/>
              <w:rPr>
                <w:lang w:val="da-DK"/>
              </w:rPr>
            </w:pPr>
            <w:r w:rsidRPr="00303BFA">
              <w:rPr>
                <w:lang w:val="da-DK"/>
              </w:rPr>
              <w:t xml:space="preserve">Patient overflyttet til afdelingen fra opvågningen. Nasogastrisk ernæringssonde anlagt. </w:t>
            </w:r>
          </w:p>
          <w:p w14:paraId="17C499CB" w14:textId="6497C7E0" w:rsidR="000D6374" w:rsidRPr="00303BFA" w:rsidRDefault="001D4932" w:rsidP="00E04C8E">
            <w:pPr>
              <w:pStyle w:val="NoSpacing"/>
              <w:spacing w:line="276" w:lineRule="auto"/>
              <w:rPr>
                <w:b/>
                <w:lang w:val="da-DK"/>
              </w:rPr>
            </w:pPr>
            <w:r w:rsidRPr="00303BFA">
              <w:rPr>
                <w:lang w:val="da-DK"/>
              </w:rPr>
              <w:t>Sondedybde: 55 cm Vitalparametre registreret/Sygeplejerske</w:t>
            </w:r>
          </w:p>
        </w:tc>
      </w:tr>
      <w:tr w:rsidR="000D6374" w:rsidRPr="00303BFA" w14:paraId="5FDDB440" w14:textId="77777777" w:rsidTr="006B21D7">
        <w:tc>
          <w:tcPr>
            <w:tcW w:w="825" w:type="pct"/>
            <w:shd w:val="clear" w:color="auto" w:fill="auto"/>
          </w:tcPr>
          <w:p w14:paraId="5817A471" w14:textId="39BF6284" w:rsidR="000D6374" w:rsidRPr="00C879EC" w:rsidRDefault="000D6374" w:rsidP="00E04C8E">
            <w:pPr>
              <w:pStyle w:val="NoSpacing"/>
              <w:spacing w:line="276" w:lineRule="auto"/>
              <w:rPr>
                <w:lang w:val="da-DK"/>
              </w:rPr>
            </w:pPr>
            <w:r w:rsidRPr="00C879EC">
              <w:rPr>
                <w:lang w:val="da-DK"/>
              </w:rPr>
              <w:t xml:space="preserve">I dag kl. 08.00 </w:t>
            </w:r>
          </w:p>
        </w:tc>
        <w:tc>
          <w:tcPr>
            <w:tcW w:w="4175" w:type="pct"/>
            <w:shd w:val="clear" w:color="auto" w:fill="auto"/>
          </w:tcPr>
          <w:p w14:paraId="1E0C7B2A" w14:textId="1F6C5CB7" w:rsidR="000D6374" w:rsidRPr="00C879EC" w:rsidRDefault="000D6374" w:rsidP="000D6374">
            <w:pPr>
              <w:pStyle w:val="NoSpacing"/>
              <w:rPr>
                <w:lang w:val="da-DK"/>
              </w:rPr>
            </w:pPr>
            <w:r w:rsidRPr="00303BFA">
              <w:rPr>
                <w:lang w:val="da-DK"/>
              </w:rPr>
              <w:t xml:space="preserve">Patient bedømmer smerter til 3, patient anmoder ikke om smertestillende medicin. Residualvolumen på 40 ml returneret. Bolus af flydende ernæring (340 ml) administreret via sonde. </w:t>
            </w:r>
            <w:r w:rsidRPr="00C879EC">
              <w:rPr>
                <w:lang w:val="da-DK"/>
              </w:rPr>
              <w:t xml:space="preserve">Sondedybde: 55 cm Hydreringsstatus OK/Sygeplejerske </w:t>
            </w:r>
          </w:p>
        </w:tc>
      </w:tr>
      <w:tr w:rsidR="000D6374" w:rsidRPr="00C879EC" w14:paraId="061FC1EB" w14:textId="77777777" w:rsidTr="006B21D7">
        <w:tc>
          <w:tcPr>
            <w:tcW w:w="825" w:type="pct"/>
            <w:shd w:val="clear" w:color="auto" w:fill="auto"/>
          </w:tcPr>
          <w:p w14:paraId="5758EBB7" w14:textId="26325C28" w:rsidR="000D6374" w:rsidRPr="00C879EC" w:rsidRDefault="000D6374" w:rsidP="00E04C8E">
            <w:pPr>
              <w:pStyle w:val="NoSpacing"/>
              <w:spacing w:line="276" w:lineRule="auto"/>
              <w:rPr>
                <w:lang w:val="da-DK"/>
              </w:rPr>
            </w:pPr>
            <w:r w:rsidRPr="00C879EC">
              <w:rPr>
                <w:lang w:val="da-DK"/>
              </w:rPr>
              <w:t>I dag kl. 09.00</w:t>
            </w:r>
          </w:p>
        </w:tc>
        <w:tc>
          <w:tcPr>
            <w:tcW w:w="4175" w:type="pct"/>
            <w:shd w:val="clear" w:color="auto" w:fill="auto"/>
          </w:tcPr>
          <w:p w14:paraId="0957BDF9" w14:textId="51EB3867" w:rsidR="000D6374" w:rsidRPr="00303BFA" w:rsidRDefault="000D6374" w:rsidP="000D6374">
            <w:pPr>
              <w:pStyle w:val="NoSpacing"/>
              <w:rPr>
                <w:lang w:val="da-DK"/>
              </w:rPr>
            </w:pPr>
            <w:r w:rsidRPr="00C879EC">
              <w:rPr>
                <w:lang w:val="da-DK"/>
              </w:rPr>
              <w:t xml:space="preserve">Væskebolus (250 ml) administreret via sonde. </w:t>
            </w:r>
            <w:r w:rsidRPr="00303BFA">
              <w:rPr>
                <w:lang w:val="da-DK"/>
              </w:rPr>
              <w:t>Residualvolumen på 110 ml returneret. Sondedybde: 55 cm Hydreringsstatus OK/Sygeplejerske</w:t>
            </w:r>
          </w:p>
        </w:tc>
      </w:tr>
      <w:tr w:rsidR="000D6374" w:rsidRPr="00C879EC" w14:paraId="0C5B0D0C" w14:textId="77777777" w:rsidTr="006B21D7">
        <w:tc>
          <w:tcPr>
            <w:tcW w:w="825" w:type="pct"/>
            <w:shd w:val="clear" w:color="auto" w:fill="auto"/>
          </w:tcPr>
          <w:p w14:paraId="7A0CD7A7" w14:textId="77777777" w:rsidR="000D6374" w:rsidRPr="00303BFA" w:rsidRDefault="000D6374" w:rsidP="00E04C8E">
            <w:pPr>
              <w:pStyle w:val="NoSpacing"/>
              <w:spacing w:line="276" w:lineRule="auto"/>
              <w:rPr>
                <w:lang w:val="da-DK"/>
              </w:rPr>
            </w:pPr>
          </w:p>
          <w:p w14:paraId="0B5EFA4A" w14:textId="66AC462B" w:rsidR="000D6374" w:rsidRPr="00303BFA" w:rsidRDefault="000D6374" w:rsidP="00E04C8E">
            <w:pPr>
              <w:pStyle w:val="NoSpacing"/>
              <w:spacing w:line="276" w:lineRule="auto"/>
              <w:rPr>
                <w:lang w:val="da-DK"/>
              </w:rPr>
            </w:pPr>
          </w:p>
        </w:tc>
        <w:tc>
          <w:tcPr>
            <w:tcW w:w="4175" w:type="pct"/>
            <w:shd w:val="clear" w:color="auto" w:fill="auto"/>
          </w:tcPr>
          <w:p w14:paraId="54A0FA89" w14:textId="77777777" w:rsidR="000D6374" w:rsidRPr="00303BFA" w:rsidRDefault="000D6374" w:rsidP="000D6374">
            <w:pPr>
              <w:pStyle w:val="NoSpacing"/>
              <w:rPr>
                <w:lang w:val="da-DK"/>
              </w:rPr>
            </w:pPr>
          </w:p>
          <w:p w14:paraId="55B498E9" w14:textId="59BA216B" w:rsidR="000D6374" w:rsidRPr="00303BFA" w:rsidRDefault="000D6374" w:rsidP="000D6374">
            <w:pPr>
              <w:pStyle w:val="NoSpacing"/>
              <w:rPr>
                <w:lang w:val="da-DK"/>
              </w:rPr>
            </w:pPr>
          </w:p>
        </w:tc>
      </w:tr>
      <w:tr w:rsidR="000D6374" w:rsidRPr="00C879EC" w14:paraId="39E0F99F" w14:textId="77777777" w:rsidTr="006B21D7">
        <w:tc>
          <w:tcPr>
            <w:tcW w:w="825" w:type="pct"/>
            <w:shd w:val="clear" w:color="auto" w:fill="auto"/>
          </w:tcPr>
          <w:p w14:paraId="1C103624" w14:textId="77777777" w:rsidR="000D6374" w:rsidRPr="00303BFA" w:rsidRDefault="000D6374" w:rsidP="00E04C8E">
            <w:pPr>
              <w:pStyle w:val="NoSpacing"/>
              <w:spacing w:line="276" w:lineRule="auto"/>
              <w:rPr>
                <w:lang w:val="da-DK"/>
              </w:rPr>
            </w:pPr>
          </w:p>
          <w:p w14:paraId="6C4A46D5" w14:textId="77777777" w:rsidR="000D6374" w:rsidRPr="00303BFA" w:rsidRDefault="000D6374" w:rsidP="00E04C8E">
            <w:pPr>
              <w:pStyle w:val="NoSpacing"/>
              <w:spacing w:line="276" w:lineRule="auto"/>
              <w:rPr>
                <w:lang w:val="da-DK"/>
              </w:rPr>
            </w:pPr>
          </w:p>
        </w:tc>
        <w:tc>
          <w:tcPr>
            <w:tcW w:w="4175" w:type="pct"/>
            <w:shd w:val="clear" w:color="auto" w:fill="auto"/>
          </w:tcPr>
          <w:p w14:paraId="788C407A" w14:textId="77777777" w:rsidR="000D6374" w:rsidRPr="00303BFA" w:rsidRDefault="000D6374" w:rsidP="00E04C8E">
            <w:pPr>
              <w:pStyle w:val="NoSpacing"/>
              <w:spacing w:line="276" w:lineRule="auto"/>
              <w:rPr>
                <w:lang w:val="da-DK"/>
              </w:rPr>
            </w:pPr>
          </w:p>
          <w:p w14:paraId="57DC4F74" w14:textId="77777777" w:rsidR="000D6374" w:rsidRPr="00303BFA" w:rsidRDefault="000D6374" w:rsidP="00E04C8E">
            <w:pPr>
              <w:pStyle w:val="NoSpacing"/>
              <w:spacing w:line="276" w:lineRule="auto"/>
              <w:rPr>
                <w:lang w:val="da-DK"/>
              </w:rPr>
            </w:pPr>
          </w:p>
        </w:tc>
      </w:tr>
      <w:tr w:rsidR="000D6374" w:rsidRPr="00C879EC" w14:paraId="37333B6C" w14:textId="77777777" w:rsidTr="00E04C8E">
        <w:tc>
          <w:tcPr>
            <w:tcW w:w="5000" w:type="pct"/>
            <w:gridSpan w:val="2"/>
            <w:shd w:val="clear" w:color="auto" w:fill="4472C4"/>
          </w:tcPr>
          <w:p w14:paraId="06D5127F" w14:textId="77777777" w:rsidR="000D6374" w:rsidRPr="00303BFA" w:rsidRDefault="000D6374" w:rsidP="00E04C8E">
            <w:pPr>
              <w:pStyle w:val="NoSpacing"/>
              <w:spacing w:line="276" w:lineRule="auto"/>
              <w:rPr>
                <w:b/>
                <w:sz w:val="4"/>
                <w:szCs w:val="4"/>
                <w:lang w:val="da-DK"/>
              </w:rPr>
            </w:pPr>
          </w:p>
        </w:tc>
      </w:tr>
      <w:tr w:rsidR="000D6374" w:rsidRPr="00303BFA" w14:paraId="7335DD03" w14:textId="77777777" w:rsidTr="00E04C8E">
        <w:tc>
          <w:tcPr>
            <w:tcW w:w="5000" w:type="pct"/>
            <w:gridSpan w:val="2"/>
            <w:shd w:val="clear" w:color="auto" w:fill="auto"/>
          </w:tcPr>
          <w:p w14:paraId="437B7B4C" w14:textId="2D76DFD2" w:rsidR="000D6374" w:rsidRPr="00C879EC" w:rsidRDefault="000D6374" w:rsidP="00E04C8E">
            <w:pPr>
              <w:pStyle w:val="NoSpacing"/>
              <w:spacing w:line="276" w:lineRule="auto"/>
              <w:rPr>
                <w:b/>
                <w:lang w:val="da-DK"/>
              </w:rPr>
            </w:pPr>
            <w:r w:rsidRPr="00C879EC">
              <w:rPr>
                <w:b/>
                <w:lang w:val="da-DK"/>
              </w:rPr>
              <w:t>Ordinationer</w:t>
            </w:r>
          </w:p>
        </w:tc>
      </w:tr>
      <w:tr w:rsidR="000D6374" w:rsidRPr="00303BFA" w14:paraId="06DFE4B2" w14:textId="77777777" w:rsidTr="00E04C8E">
        <w:tc>
          <w:tcPr>
            <w:tcW w:w="5000" w:type="pct"/>
            <w:gridSpan w:val="2"/>
            <w:shd w:val="clear" w:color="auto" w:fill="auto"/>
          </w:tcPr>
          <w:p w14:paraId="746CA416" w14:textId="218F8684" w:rsidR="000D6374" w:rsidRPr="00C879EC" w:rsidRDefault="000D6374" w:rsidP="00E04C8E">
            <w:pPr>
              <w:pStyle w:val="NoSpacing"/>
              <w:spacing w:line="276" w:lineRule="auto"/>
              <w:rPr>
                <w:lang w:val="da-DK"/>
              </w:rPr>
            </w:pPr>
            <w:r w:rsidRPr="00C879EC">
              <w:rPr>
                <w:lang w:val="da-DK"/>
              </w:rPr>
              <w:t xml:space="preserve">Aktivitet: </w:t>
            </w:r>
            <w:bookmarkStart w:id="12" w:name="_Hlk513628476"/>
            <w:r w:rsidRPr="00C879EC">
              <w:rPr>
                <w:lang w:val="da-DK"/>
              </w:rPr>
              <w:t>Oppegående hvis tolereret</w:t>
            </w:r>
            <w:bookmarkEnd w:id="12"/>
          </w:p>
        </w:tc>
      </w:tr>
      <w:tr w:rsidR="000D6374" w:rsidRPr="00C879EC" w14:paraId="1BF22F72" w14:textId="77777777" w:rsidTr="00E04C8E">
        <w:tc>
          <w:tcPr>
            <w:tcW w:w="5000" w:type="pct"/>
            <w:gridSpan w:val="2"/>
            <w:shd w:val="clear" w:color="auto" w:fill="auto"/>
          </w:tcPr>
          <w:p w14:paraId="0D1D8F6E" w14:textId="77777777" w:rsidR="000D6374" w:rsidRPr="00303BFA" w:rsidRDefault="000D6374" w:rsidP="000D6374">
            <w:pPr>
              <w:pStyle w:val="NoSpacing"/>
              <w:rPr>
                <w:lang w:val="da-DK"/>
              </w:rPr>
            </w:pPr>
            <w:r w:rsidRPr="00303BFA">
              <w:rPr>
                <w:lang w:val="da-DK"/>
              </w:rPr>
              <w:t>Diæt: Flydende ernæring via nasogastrisk sondeadministration:</w:t>
            </w:r>
          </w:p>
          <w:p w14:paraId="4214140D" w14:textId="1E2A673E" w:rsidR="000D6374" w:rsidRPr="00303BFA" w:rsidRDefault="000D6374" w:rsidP="00E04C8E">
            <w:pPr>
              <w:spacing w:before="0"/>
              <w:rPr>
                <w:lang w:val="da-DK"/>
              </w:rPr>
            </w:pPr>
            <w:r w:rsidRPr="00303BFA">
              <w:rPr>
                <w:lang w:val="da-DK"/>
              </w:rPr>
              <w:t>Administrer 340 ml flydende standardernæring 1,5 kcal/ml over 30 minutter, 5 gange dagligt jævnt fordelt over vågne timer.</w:t>
            </w:r>
          </w:p>
          <w:p w14:paraId="4772E4DC" w14:textId="77777777" w:rsidR="000D6374" w:rsidRPr="00303BFA" w:rsidRDefault="000D6374" w:rsidP="00E04C8E">
            <w:pPr>
              <w:pStyle w:val="NoSpacing"/>
              <w:spacing w:line="276" w:lineRule="auto"/>
              <w:rPr>
                <w:lang w:val="da-DK"/>
              </w:rPr>
            </w:pPr>
            <w:r w:rsidRPr="00303BFA">
              <w:rPr>
                <w:lang w:val="da-DK"/>
              </w:rPr>
              <w:t>Administrer 250 ml vand, 5 gange dagligt jævnt fordelt over vågne timer.</w:t>
            </w:r>
          </w:p>
          <w:p w14:paraId="56552826" w14:textId="134CC2D0" w:rsidR="0031742F" w:rsidRPr="00C879EC" w:rsidRDefault="0031742F" w:rsidP="00152504">
            <w:pPr>
              <w:pStyle w:val="NoSpacing"/>
              <w:spacing w:line="276" w:lineRule="auto"/>
              <w:rPr>
                <w:color w:val="FF0000"/>
                <w:lang w:val="da-DK"/>
              </w:rPr>
            </w:pPr>
          </w:p>
        </w:tc>
      </w:tr>
      <w:tr w:rsidR="000D6374" w:rsidRPr="00303BFA" w14:paraId="308D3FDD" w14:textId="77777777" w:rsidTr="00E04C8E">
        <w:tc>
          <w:tcPr>
            <w:tcW w:w="5000" w:type="pct"/>
            <w:gridSpan w:val="2"/>
            <w:shd w:val="clear" w:color="auto" w:fill="auto"/>
          </w:tcPr>
          <w:p w14:paraId="3512E2A2" w14:textId="048D40DC" w:rsidR="000D6374" w:rsidRPr="00C879EC" w:rsidRDefault="000D6374" w:rsidP="00E04C8E">
            <w:pPr>
              <w:pStyle w:val="NoSpacing"/>
              <w:spacing w:line="276" w:lineRule="auto"/>
              <w:rPr>
                <w:lang w:val="da-DK"/>
              </w:rPr>
            </w:pPr>
            <w:r w:rsidRPr="00C879EC">
              <w:rPr>
                <w:lang w:val="da-DK"/>
              </w:rPr>
              <w:t>Vitalparametre hver 4. time</w:t>
            </w:r>
          </w:p>
        </w:tc>
      </w:tr>
      <w:tr w:rsidR="000D6374" w:rsidRPr="00303BFA" w14:paraId="3115D94E" w14:textId="77777777" w:rsidTr="00E04C8E">
        <w:tc>
          <w:tcPr>
            <w:tcW w:w="5000" w:type="pct"/>
            <w:gridSpan w:val="2"/>
            <w:shd w:val="clear" w:color="auto" w:fill="auto"/>
          </w:tcPr>
          <w:p w14:paraId="35D7C10D" w14:textId="5EB7E8A7" w:rsidR="000D6374" w:rsidRPr="00C879EC" w:rsidRDefault="000D6374" w:rsidP="00E04C8E">
            <w:pPr>
              <w:pStyle w:val="NoSpacing"/>
              <w:spacing w:line="276" w:lineRule="auto"/>
              <w:rPr>
                <w:lang w:val="da-DK"/>
              </w:rPr>
            </w:pPr>
            <w:r w:rsidRPr="00C879EC">
              <w:rPr>
                <w:lang w:val="da-DK"/>
              </w:rPr>
              <w:t>Vurder hydreringsstatus hver 4. time</w:t>
            </w:r>
          </w:p>
        </w:tc>
      </w:tr>
      <w:tr w:rsidR="000D6374" w:rsidRPr="00303BFA" w14:paraId="26387CAA" w14:textId="77777777" w:rsidTr="00E04C8E">
        <w:tc>
          <w:tcPr>
            <w:tcW w:w="5000" w:type="pct"/>
            <w:gridSpan w:val="2"/>
            <w:shd w:val="clear" w:color="auto" w:fill="auto"/>
          </w:tcPr>
          <w:p w14:paraId="2E3E470D" w14:textId="5875DF5B" w:rsidR="000D6374" w:rsidRPr="00C879EC" w:rsidRDefault="000D6374" w:rsidP="00E04C8E">
            <w:pPr>
              <w:pStyle w:val="NoSpacing"/>
              <w:spacing w:line="276" w:lineRule="auto"/>
              <w:rPr>
                <w:lang w:val="da-DK"/>
              </w:rPr>
            </w:pPr>
            <w:r w:rsidRPr="00C879EC">
              <w:rPr>
                <w:lang w:val="da-DK"/>
              </w:rPr>
              <w:t>Registrer væskeindgift og væskeudgift</w:t>
            </w:r>
          </w:p>
        </w:tc>
      </w:tr>
      <w:tr w:rsidR="000D6374" w:rsidRPr="00303BFA" w14:paraId="07F4F5CB" w14:textId="77777777" w:rsidTr="00E04C8E">
        <w:tc>
          <w:tcPr>
            <w:tcW w:w="5000" w:type="pct"/>
            <w:gridSpan w:val="2"/>
            <w:shd w:val="clear" w:color="auto" w:fill="auto"/>
          </w:tcPr>
          <w:p w14:paraId="575C389E" w14:textId="77777777" w:rsidR="000D6374" w:rsidRPr="00C879EC" w:rsidRDefault="000D6374" w:rsidP="00E04C8E">
            <w:pPr>
              <w:pStyle w:val="NoSpacing"/>
              <w:spacing w:line="276" w:lineRule="auto"/>
              <w:rPr>
                <w:lang w:val="da-DK"/>
              </w:rPr>
            </w:pPr>
          </w:p>
        </w:tc>
      </w:tr>
      <w:tr w:rsidR="000D6374" w:rsidRPr="00303BFA" w14:paraId="46355DDC" w14:textId="77777777" w:rsidTr="00E04C8E">
        <w:trPr>
          <w:trHeight w:val="53"/>
        </w:trPr>
        <w:tc>
          <w:tcPr>
            <w:tcW w:w="5000" w:type="pct"/>
            <w:gridSpan w:val="2"/>
            <w:shd w:val="clear" w:color="auto" w:fill="4472C4"/>
          </w:tcPr>
          <w:p w14:paraId="5B8631E7" w14:textId="77777777" w:rsidR="000D6374" w:rsidRPr="00C879EC" w:rsidRDefault="000D6374" w:rsidP="00E04C8E">
            <w:pPr>
              <w:pStyle w:val="NoSpacing"/>
              <w:spacing w:line="276" w:lineRule="auto"/>
              <w:rPr>
                <w:sz w:val="4"/>
                <w:szCs w:val="4"/>
                <w:lang w:val="da-DK"/>
              </w:rPr>
            </w:pPr>
          </w:p>
        </w:tc>
      </w:tr>
      <w:tr w:rsidR="000D6374" w:rsidRPr="00303BFA" w14:paraId="2E4D5491" w14:textId="77777777" w:rsidTr="00E04C8E">
        <w:tc>
          <w:tcPr>
            <w:tcW w:w="5000" w:type="pct"/>
            <w:gridSpan w:val="2"/>
            <w:shd w:val="clear" w:color="auto" w:fill="auto"/>
          </w:tcPr>
          <w:p w14:paraId="085E8CD4" w14:textId="06BF4582" w:rsidR="000D6374" w:rsidRPr="00C879EC" w:rsidRDefault="000D6374" w:rsidP="00E04C8E">
            <w:pPr>
              <w:pStyle w:val="NoSpacing"/>
              <w:spacing w:line="276" w:lineRule="auto"/>
              <w:rPr>
                <w:lang w:val="da-DK"/>
              </w:rPr>
            </w:pPr>
            <w:r w:rsidRPr="00C879EC">
              <w:rPr>
                <w:b/>
                <w:lang w:val="da-DK"/>
              </w:rPr>
              <w:t>Medicinskema</w:t>
            </w:r>
          </w:p>
        </w:tc>
      </w:tr>
      <w:tr w:rsidR="000D6374" w:rsidRPr="00303BFA" w14:paraId="36D8A244" w14:textId="77777777" w:rsidTr="006B21D7">
        <w:tc>
          <w:tcPr>
            <w:tcW w:w="825" w:type="pct"/>
            <w:shd w:val="clear" w:color="auto" w:fill="auto"/>
          </w:tcPr>
          <w:p w14:paraId="67B21750" w14:textId="77777777" w:rsidR="000D6374" w:rsidRPr="00C879EC" w:rsidRDefault="000D6374" w:rsidP="00E04C8E">
            <w:pPr>
              <w:pStyle w:val="NoSpacing"/>
              <w:spacing w:line="276" w:lineRule="auto"/>
              <w:rPr>
                <w:lang w:val="da-DK"/>
              </w:rPr>
            </w:pPr>
            <w:r w:rsidRPr="00C879EC">
              <w:rPr>
                <w:b/>
                <w:lang w:val="da-DK"/>
              </w:rPr>
              <w:t>Dato/tidspunkt</w:t>
            </w:r>
          </w:p>
        </w:tc>
        <w:tc>
          <w:tcPr>
            <w:tcW w:w="4175" w:type="pct"/>
            <w:shd w:val="clear" w:color="auto" w:fill="auto"/>
          </w:tcPr>
          <w:p w14:paraId="363553B2" w14:textId="02DA52F9" w:rsidR="000D6374" w:rsidRPr="00C879EC" w:rsidRDefault="000D6374" w:rsidP="00E04C8E">
            <w:pPr>
              <w:pStyle w:val="NoSpacing"/>
              <w:spacing w:line="276" w:lineRule="auto"/>
              <w:rPr>
                <w:color w:val="FF0000"/>
                <w:lang w:val="da-DK"/>
              </w:rPr>
            </w:pPr>
          </w:p>
        </w:tc>
      </w:tr>
      <w:tr w:rsidR="000D6374" w:rsidRPr="00303BFA" w14:paraId="4E9168B4" w14:textId="77777777" w:rsidTr="006B21D7">
        <w:tc>
          <w:tcPr>
            <w:tcW w:w="825" w:type="pct"/>
            <w:shd w:val="clear" w:color="auto" w:fill="auto"/>
          </w:tcPr>
          <w:p w14:paraId="2FD5D2EF" w14:textId="367ACFAC" w:rsidR="000D6374" w:rsidRPr="00C879EC" w:rsidRDefault="000D6374" w:rsidP="00E04C8E">
            <w:pPr>
              <w:pStyle w:val="NoSpacing"/>
              <w:spacing w:line="276" w:lineRule="auto"/>
              <w:rPr>
                <w:lang w:val="da-DK"/>
              </w:rPr>
            </w:pPr>
          </w:p>
        </w:tc>
        <w:tc>
          <w:tcPr>
            <w:tcW w:w="4175" w:type="pct"/>
            <w:shd w:val="clear" w:color="auto" w:fill="auto"/>
          </w:tcPr>
          <w:p w14:paraId="3909F88F" w14:textId="2C93A056" w:rsidR="000D6374" w:rsidRPr="00C879EC" w:rsidRDefault="000D6374" w:rsidP="00E04C8E">
            <w:pPr>
              <w:pStyle w:val="NoSpacing"/>
              <w:spacing w:line="276" w:lineRule="auto"/>
              <w:rPr>
                <w:lang w:val="da-DK"/>
              </w:rPr>
            </w:pPr>
          </w:p>
        </w:tc>
      </w:tr>
      <w:tr w:rsidR="000D6374" w:rsidRPr="00303BFA" w14:paraId="16B34468" w14:textId="77777777" w:rsidTr="00E04C8E">
        <w:tc>
          <w:tcPr>
            <w:tcW w:w="5000" w:type="pct"/>
            <w:gridSpan w:val="2"/>
            <w:shd w:val="clear" w:color="auto" w:fill="4472C4"/>
          </w:tcPr>
          <w:p w14:paraId="4BB5C0D3" w14:textId="77777777" w:rsidR="000D6374" w:rsidRPr="00C879EC" w:rsidRDefault="000D6374" w:rsidP="00E04C8E">
            <w:pPr>
              <w:pStyle w:val="NoSpacing"/>
              <w:spacing w:line="276" w:lineRule="auto"/>
              <w:rPr>
                <w:sz w:val="4"/>
                <w:szCs w:val="4"/>
                <w:lang w:val="da-DK"/>
              </w:rPr>
            </w:pPr>
          </w:p>
        </w:tc>
      </w:tr>
      <w:tr w:rsidR="000D6374" w:rsidRPr="00303BFA" w14:paraId="12FEB26C" w14:textId="77777777" w:rsidTr="00E04C8E">
        <w:tc>
          <w:tcPr>
            <w:tcW w:w="5000" w:type="pct"/>
            <w:gridSpan w:val="2"/>
            <w:shd w:val="clear" w:color="auto" w:fill="auto"/>
          </w:tcPr>
          <w:p w14:paraId="765416E1" w14:textId="153DA68A" w:rsidR="000D6374" w:rsidRPr="00C879EC" w:rsidRDefault="000D6374" w:rsidP="00E04C8E">
            <w:pPr>
              <w:pStyle w:val="NoSpacing"/>
              <w:spacing w:line="276" w:lineRule="auto"/>
              <w:rPr>
                <w:sz w:val="12"/>
                <w:szCs w:val="12"/>
                <w:lang w:val="da-DK"/>
              </w:rPr>
            </w:pPr>
            <w:r w:rsidRPr="00C879EC">
              <w:rPr>
                <w:b/>
                <w:lang w:val="da-DK"/>
              </w:rPr>
              <w:t>Vital</w:t>
            </w:r>
            <w:r w:rsidR="004838DE" w:rsidRPr="00C879EC">
              <w:rPr>
                <w:b/>
                <w:lang w:val="da-DK"/>
              </w:rPr>
              <w:t>parametre</w:t>
            </w:r>
          </w:p>
        </w:tc>
      </w:tr>
      <w:tr w:rsidR="000D6374" w:rsidRPr="00303BFA" w14:paraId="59EB57C7" w14:textId="77777777" w:rsidTr="006B21D7">
        <w:trPr>
          <w:trHeight w:val="280"/>
        </w:trPr>
        <w:tc>
          <w:tcPr>
            <w:tcW w:w="825" w:type="pct"/>
            <w:shd w:val="clear" w:color="auto" w:fill="auto"/>
          </w:tcPr>
          <w:p w14:paraId="500F964D" w14:textId="77777777" w:rsidR="000D6374" w:rsidRPr="00C879EC" w:rsidRDefault="000D6374" w:rsidP="00E04C8E">
            <w:pPr>
              <w:pStyle w:val="NoSpacing"/>
              <w:spacing w:line="276" w:lineRule="auto"/>
              <w:rPr>
                <w:b/>
                <w:lang w:val="da-DK"/>
              </w:rPr>
            </w:pPr>
            <w:r w:rsidRPr="00C879EC">
              <w:rPr>
                <w:b/>
                <w:lang w:val="da-DK"/>
              </w:rPr>
              <w:t>Dato/tidspunkt</w:t>
            </w:r>
          </w:p>
        </w:tc>
        <w:tc>
          <w:tcPr>
            <w:tcW w:w="4175" w:type="pct"/>
            <w:shd w:val="clear" w:color="auto" w:fill="auto"/>
          </w:tcPr>
          <w:p w14:paraId="0105E33D" w14:textId="77777777" w:rsidR="000D6374" w:rsidRPr="00C879EC" w:rsidRDefault="000D6374" w:rsidP="00E04C8E">
            <w:pPr>
              <w:pStyle w:val="NoSpacing"/>
              <w:spacing w:line="276" w:lineRule="auto"/>
              <w:rPr>
                <w:b/>
                <w:lang w:val="da-DK"/>
              </w:rPr>
            </w:pPr>
          </w:p>
        </w:tc>
      </w:tr>
      <w:tr w:rsidR="00E7247E" w:rsidRPr="00C879EC" w14:paraId="75A421BB" w14:textId="77777777" w:rsidTr="006B21D7">
        <w:tc>
          <w:tcPr>
            <w:tcW w:w="825" w:type="pct"/>
            <w:shd w:val="clear" w:color="auto" w:fill="auto"/>
          </w:tcPr>
          <w:p w14:paraId="3493451C" w14:textId="5ACE328B" w:rsidR="00E7247E" w:rsidRPr="00C879EC" w:rsidRDefault="00E7247E" w:rsidP="00E04C8E">
            <w:pPr>
              <w:pStyle w:val="NoSpacing"/>
              <w:spacing w:line="276" w:lineRule="auto"/>
              <w:rPr>
                <w:lang w:val="da-DK"/>
              </w:rPr>
            </w:pPr>
            <w:r w:rsidRPr="00303BFA">
              <w:rPr>
                <w:lang w:val="da-DK"/>
              </w:rPr>
              <w:t>I dag kl. 08.00</w:t>
            </w:r>
          </w:p>
        </w:tc>
        <w:tc>
          <w:tcPr>
            <w:tcW w:w="4175" w:type="pct"/>
            <w:shd w:val="clear" w:color="auto" w:fill="auto"/>
          </w:tcPr>
          <w:p w14:paraId="10CF23FC" w14:textId="0CADD0C9" w:rsidR="00E7247E" w:rsidRPr="00303BFA" w:rsidRDefault="00E7247E" w:rsidP="00E04C8E">
            <w:pPr>
              <w:pStyle w:val="NoSpacing"/>
              <w:spacing w:line="276" w:lineRule="auto"/>
              <w:rPr>
                <w:lang w:val="da-DK"/>
              </w:rPr>
            </w:pPr>
            <w:r w:rsidRPr="00303BFA">
              <w:rPr>
                <w:b/>
                <w:lang w:val="da-DK"/>
              </w:rPr>
              <w:t xml:space="preserve">BT: </w:t>
            </w:r>
            <w:r w:rsidRPr="00303BFA">
              <w:rPr>
                <w:lang w:val="da-DK"/>
              </w:rPr>
              <w:t xml:space="preserve">135/85 mmHg  </w:t>
            </w:r>
            <w:r w:rsidRPr="00303BFA">
              <w:rPr>
                <w:b/>
                <w:lang w:val="da-DK"/>
              </w:rPr>
              <w:t>HF:</w:t>
            </w:r>
            <w:r w:rsidRPr="00303BFA">
              <w:rPr>
                <w:lang w:val="da-DK"/>
              </w:rPr>
              <w:t xml:space="preserve"> 85/min  </w:t>
            </w:r>
            <w:r w:rsidRPr="00303BFA">
              <w:rPr>
                <w:b/>
                <w:lang w:val="da-DK"/>
              </w:rPr>
              <w:t>RF:</w:t>
            </w:r>
            <w:r w:rsidRPr="00303BFA">
              <w:rPr>
                <w:lang w:val="da-DK"/>
              </w:rPr>
              <w:t xml:space="preserve"> 15/min  </w:t>
            </w:r>
            <w:r w:rsidRPr="00303BFA">
              <w:rPr>
                <w:b/>
                <w:lang w:val="da-DK"/>
              </w:rPr>
              <w:t>Iltmætning:</w:t>
            </w:r>
            <w:r w:rsidRPr="00303BFA">
              <w:rPr>
                <w:lang w:val="da-DK"/>
              </w:rPr>
              <w:t xml:space="preserve"> 99%  </w:t>
            </w:r>
            <w:r w:rsidR="003D721B" w:rsidRPr="00303BFA">
              <w:rPr>
                <w:b/>
                <w:lang w:val="da-DK"/>
              </w:rPr>
              <w:t>Temp.</w:t>
            </w:r>
            <w:r w:rsidRPr="00303BFA">
              <w:rPr>
                <w:b/>
                <w:lang w:val="da-DK"/>
              </w:rPr>
              <w:t>:</w:t>
            </w:r>
            <w:r w:rsidRPr="00303BFA">
              <w:rPr>
                <w:lang w:val="da-DK"/>
              </w:rPr>
              <w:t xml:space="preserve"> 37,0</w:t>
            </w:r>
            <w:r w:rsidRPr="00303BFA">
              <w:rPr>
                <w:vertAlign w:val="superscript"/>
                <w:lang w:val="da-DK"/>
              </w:rPr>
              <w:t>o</w:t>
            </w:r>
            <w:r w:rsidRPr="00303BFA">
              <w:rPr>
                <w:lang w:val="da-DK"/>
              </w:rPr>
              <w:t>C</w:t>
            </w:r>
          </w:p>
        </w:tc>
      </w:tr>
      <w:tr w:rsidR="00075C05" w:rsidRPr="00C879EC" w14:paraId="3992D91A" w14:textId="77777777" w:rsidTr="006B21D7">
        <w:tc>
          <w:tcPr>
            <w:tcW w:w="825" w:type="pct"/>
            <w:shd w:val="clear" w:color="auto" w:fill="auto"/>
          </w:tcPr>
          <w:p w14:paraId="1DF0D708" w14:textId="77777777" w:rsidR="00075C05" w:rsidRPr="00303BFA" w:rsidRDefault="00075C05" w:rsidP="00075C05">
            <w:pPr>
              <w:pStyle w:val="NoSpacing"/>
              <w:spacing w:line="276" w:lineRule="auto"/>
              <w:rPr>
                <w:lang w:val="da-DK"/>
              </w:rPr>
            </w:pPr>
          </w:p>
        </w:tc>
        <w:tc>
          <w:tcPr>
            <w:tcW w:w="4175" w:type="pct"/>
            <w:shd w:val="clear" w:color="auto" w:fill="auto"/>
          </w:tcPr>
          <w:p w14:paraId="3B760461" w14:textId="716380D6" w:rsidR="00075C05" w:rsidRPr="00303BFA" w:rsidRDefault="00075C05" w:rsidP="00075C05">
            <w:pPr>
              <w:pStyle w:val="NoSpacing"/>
              <w:spacing w:line="276" w:lineRule="auto"/>
              <w:rPr>
                <w:b/>
                <w:lang w:val="da-DK"/>
              </w:rPr>
            </w:pPr>
            <w:r w:rsidRPr="00303BFA">
              <w:rPr>
                <w:b/>
                <w:lang w:val="da-DK"/>
              </w:rPr>
              <w:t>BT:                             HF:                RR:                lltmætning:                      Temp.:</w:t>
            </w:r>
          </w:p>
        </w:tc>
      </w:tr>
      <w:tr w:rsidR="00075C05" w:rsidRPr="00C879EC" w14:paraId="735507BD" w14:textId="77777777" w:rsidTr="006B21D7">
        <w:tc>
          <w:tcPr>
            <w:tcW w:w="825" w:type="pct"/>
            <w:shd w:val="clear" w:color="auto" w:fill="auto"/>
          </w:tcPr>
          <w:p w14:paraId="2B2526DD" w14:textId="77777777" w:rsidR="00075C05" w:rsidRPr="00303BFA" w:rsidRDefault="00075C05" w:rsidP="00075C05">
            <w:pPr>
              <w:pStyle w:val="NoSpacing"/>
              <w:spacing w:line="276" w:lineRule="auto"/>
              <w:rPr>
                <w:b/>
                <w:lang w:val="da-DK"/>
              </w:rPr>
            </w:pPr>
          </w:p>
        </w:tc>
        <w:tc>
          <w:tcPr>
            <w:tcW w:w="4175" w:type="pct"/>
            <w:shd w:val="clear" w:color="auto" w:fill="auto"/>
          </w:tcPr>
          <w:p w14:paraId="2853DBA0" w14:textId="4F37FD4A" w:rsidR="00075C05" w:rsidRDefault="00075C05" w:rsidP="00075C05">
            <w:pPr>
              <w:pStyle w:val="NoSpacing"/>
              <w:spacing w:line="276" w:lineRule="auto"/>
              <w:rPr>
                <w:b/>
                <w:lang w:val="da-DK"/>
              </w:rPr>
            </w:pPr>
          </w:p>
          <w:p w14:paraId="4B50BC4F" w14:textId="11529612" w:rsidR="00075C05" w:rsidRPr="00303BFA" w:rsidRDefault="00075C05" w:rsidP="00075C05">
            <w:pPr>
              <w:pStyle w:val="NoSpacing"/>
              <w:spacing w:line="276" w:lineRule="auto"/>
              <w:rPr>
                <w:b/>
                <w:lang w:val="da-DK"/>
              </w:rPr>
            </w:pPr>
          </w:p>
        </w:tc>
      </w:tr>
    </w:tbl>
    <w:p w14:paraId="3B235905" w14:textId="34A5CF7C" w:rsidR="00153A70" w:rsidRPr="00303BFA" w:rsidRDefault="006B21D7" w:rsidP="00153A70">
      <w:pPr>
        <w:pStyle w:val="Heading1"/>
        <w:rPr>
          <w:lang w:val="da-DK"/>
        </w:rPr>
      </w:pPr>
      <w:r w:rsidRPr="00303BFA">
        <w:rPr>
          <w:lang w:val="da-DK"/>
        </w:rPr>
        <w:lastRenderedPageBreak/>
        <w:t>VæSKebalanceskema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73"/>
        <w:gridCol w:w="896"/>
        <w:gridCol w:w="896"/>
        <w:gridCol w:w="896"/>
        <w:gridCol w:w="939"/>
        <w:gridCol w:w="852"/>
        <w:gridCol w:w="896"/>
        <w:gridCol w:w="896"/>
        <w:gridCol w:w="896"/>
        <w:gridCol w:w="896"/>
      </w:tblGrid>
      <w:tr w:rsidR="003809D7" w:rsidRPr="00C879EC" w14:paraId="3E167EC3" w14:textId="77777777" w:rsidTr="00873B9A">
        <w:tc>
          <w:tcPr>
            <w:tcW w:w="9854" w:type="dxa"/>
            <w:gridSpan w:val="11"/>
            <w:shd w:val="clear" w:color="auto" w:fill="auto"/>
          </w:tcPr>
          <w:p w14:paraId="205027E0" w14:textId="0BBF2E61" w:rsidR="003809D7" w:rsidRPr="00303BFA" w:rsidRDefault="003809D7" w:rsidP="003809D7">
            <w:pPr>
              <w:pStyle w:val="NoSpacing"/>
              <w:rPr>
                <w:b/>
                <w:bCs/>
                <w:sz w:val="12"/>
                <w:szCs w:val="12"/>
                <w:lang w:val="da-DK"/>
              </w:rPr>
            </w:pPr>
            <w:r w:rsidRPr="00303BFA">
              <w:rPr>
                <w:b/>
                <w:bCs/>
                <w:lang w:val="da-DK"/>
              </w:rPr>
              <w:t xml:space="preserve">Patientnavn: </w:t>
            </w:r>
            <w:r w:rsidRPr="00303BFA">
              <w:rPr>
                <w:bCs/>
                <w:lang w:val="da-DK"/>
              </w:rPr>
              <w:t>Mary West</w:t>
            </w:r>
            <w:r w:rsidRPr="00303BFA">
              <w:rPr>
                <w:b/>
                <w:bCs/>
                <w:lang w:val="da-DK"/>
              </w:rPr>
              <w:t xml:space="preserve">   Køn: </w:t>
            </w:r>
            <w:r w:rsidRPr="00303BFA">
              <w:rPr>
                <w:lang w:val="da-DK"/>
              </w:rPr>
              <w:t xml:space="preserve">Kvinde    </w:t>
            </w:r>
            <w:r w:rsidRPr="00303BFA">
              <w:rPr>
                <w:b/>
                <w:bCs/>
                <w:lang w:val="da-DK"/>
              </w:rPr>
              <w:t xml:space="preserve">Allergier: </w:t>
            </w:r>
            <w:r w:rsidRPr="00303BFA">
              <w:rPr>
                <w:lang w:val="da-DK"/>
              </w:rPr>
              <w:t xml:space="preserve">Ingen kendte allergier    </w:t>
            </w:r>
            <w:r w:rsidRPr="00303BFA">
              <w:rPr>
                <w:b/>
                <w:bCs/>
                <w:lang w:val="da-DK"/>
              </w:rPr>
              <w:t xml:space="preserve">Fødselsdato: </w:t>
            </w:r>
            <w:r w:rsidRPr="00303BFA">
              <w:rPr>
                <w:bCs/>
                <w:lang w:val="da-DK"/>
              </w:rPr>
              <w:t>18/10-XXXX</w:t>
            </w:r>
          </w:p>
        </w:tc>
      </w:tr>
      <w:tr w:rsidR="003809D7" w:rsidRPr="00C879EC" w14:paraId="0D001337" w14:textId="77777777" w:rsidTr="00873B9A">
        <w:tc>
          <w:tcPr>
            <w:tcW w:w="9854" w:type="dxa"/>
            <w:gridSpan w:val="11"/>
            <w:shd w:val="clear" w:color="auto" w:fill="auto"/>
          </w:tcPr>
          <w:p w14:paraId="1468A148" w14:textId="4062F1AA" w:rsidR="003809D7" w:rsidRPr="00303BFA" w:rsidRDefault="003809D7" w:rsidP="003809D7">
            <w:pPr>
              <w:pStyle w:val="NoSpacing"/>
              <w:rPr>
                <w:sz w:val="12"/>
                <w:szCs w:val="12"/>
                <w:lang w:val="da-DK"/>
              </w:rPr>
            </w:pPr>
            <w:r w:rsidRPr="00303BFA">
              <w:rPr>
                <w:b/>
                <w:bCs/>
                <w:lang w:val="da-DK"/>
              </w:rPr>
              <w:t xml:space="preserve">Alder: </w:t>
            </w:r>
            <w:r w:rsidRPr="00303BFA">
              <w:rPr>
                <w:bCs/>
                <w:lang w:val="da-DK"/>
              </w:rPr>
              <w:t>65</w:t>
            </w:r>
            <w:r w:rsidRPr="00303BFA">
              <w:rPr>
                <w:lang w:val="da-DK"/>
              </w:rPr>
              <w:t xml:space="preserve"> år       </w:t>
            </w:r>
            <w:r w:rsidRPr="00303BFA">
              <w:rPr>
                <w:b/>
                <w:bCs/>
                <w:lang w:val="da-DK"/>
              </w:rPr>
              <w:t xml:space="preserve">Højde: </w:t>
            </w:r>
            <w:r w:rsidRPr="00303BFA">
              <w:rPr>
                <w:lang w:val="da-DK"/>
              </w:rPr>
              <w:t xml:space="preserve">170 cm (67 in.)          </w:t>
            </w:r>
            <w:r w:rsidRPr="00303BFA">
              <w:rPr>
                <w:b/>
                <w:bCs/>
                <w:lang w:val="da-DK"/>
              </w:rPr>
              <w:t xml:space="preserve">Vægt: </w:t>
            </w:r>
            <w:r w:rsidRPr="00303BFA">
              <w:rPr>
                <w:lang w:val="da-DK"/>
              </w:rPr>
              <w:t xml:space="preserve">61 kg (134 pund)       </w:t>
            </w:r>
            <w:r w:rsidRPr="00303BFA">
              <w:rPr>
                <w:b/>
                <w:bCs/>
                <w:lang w:val="da-DK"/>
              </w:rPr>
              <w:t xml:space="preserve">CPR: </w:t>
            </w:r>
            <w:r w:rsidRPr="00303BFA">
              <w:rPr>
                <w:lang w:val="da-DK"/>
              </w:rPr>
              <w:t xml:space="preserve">1810XX-1564  </w:t>
            </w:r>
          </w:p>
        </w:tc>
      </w:tr>
      <w:tr w:rsidR="003809D7" w:rsidRPr="00C879EC" w14:paraId="79E955D3" w14:textId="77777777" w:rsidTr="00873B9A">
        <w:tc>
          <w:tcPr>
            <w:tcW w:w="9854" w:type="dxa"/>
            <w:gridSpan w:val="11"/>
            <w:shd w:val="clear" w:color="auto" w:fill="auto"/>
          </w:tcPr>
          <w:p w14:paraId="7BFB7CA2" w14:textId="523244A7" w:rsidR="003809D7" w:rsidRPr="00303BFA" w:rsidRDefault="003809D7" w:rsidP="003809D7">
            <w:pPr>
              <w:pStyle w:val="NoSpacing"/>
              <w:rPr>
                <w:sz w:val="12"/>
                <w:szCs w:val="12"/>
                <w:lang w:val="da-DK"/>
              </w:rPr>
            </w:pPr>
            <w:r w:rsidRPr="00303BFA">
              <w:rPr>
                <w:b/>
                <w:bCs/>
                <w:lang w:val="da-DK"/>
              </w:rPr>
              <w:t xml:space="preserve">Diagnose: </w:t>
            </w:r>
            <w:r w:rsidR="00AE6CD9" w:rsidRPr="00071E6A">
              <w:rPr>
                <w:bCs/>
                <w:lang w:val="da-DK"/>
              </w:rPr>
              <w:t>G</w:t>
            </w:r>
            <w:r w:rsidR="00AE6CD9" w:rsidRPr="00071E6A">
              <w:rPr>
                <w:lang w:val="da-DK"/>
              </w:rPr>
              <w:t>odartet</w:t>
            </w:r>
            <w:r w:rsidR="00AE6CD9" w:rsidRPr="00071E6A">
              <w:rPr>
                <w:bCs/>
                <w:lang w:val="da-DK"/>
              </w:rPr>
              <w:t xml:space="preserve"> benign</w:t>
            </w:r>
            <w:r w:rsidR="00AE6CD9" w:rsidRPr="00071E6A">
              <w:rPr>
                <w:lang w:val="da-DK"/>
              </w:rPr>
              <w:t xml:space="preserve"> tumor i oesophagus</w:t>
            </w:r>
            <w:r w:rsidRPr="00303BFA">
              <w:rPr>
                <w:lang w:val="da-DK"/>
              </w:rPr>
              <w:t xml:space="preserve">       </w:t>
            </w:r>
            <w:r w:rsidRPr="00303BFA">
              <w:rPr>
                <w:b/>
                <w:bCs/>
                <w:lang w:val="da-DK"/>
              </w:rPr>
              <w:t xml:space="preserve">Indlæggelsesdato: </w:t>
            </w:r>
            <w:r w:rsidRPr="00303BFA">
              <w:rPr>
                <w:bCs/>
                <w:lang w:val="da-DK"/>
              </w:rPr>
              <w:t>I går</w:t>
            </w:r>
          </w:p>
        </w:tc>
      </w:tr>
      <w:tr w:rsidR="003809D7" w:rsidRPr="00C879EC" w14:paraId="17334240" w14:textId="77777777" w:rsidTr="00873B9A">
        <w:tc>
          <w:tcPr>
            <w:tcW w:w="9854" w:type="dxa"/>
            <w:gridSpan w:val="11"/>
            <w:shd w:val="clear" w:color="auto" w:fill="auto"/>
          </w:tcPr>
          <w:p w14:paraId="7DF766E4" w14:textId="12656F17" w:rsidR="003809D7" w:rsidRPr="00303BFA" w:rsidRDefault="003809D7" w:rsidP="003809D7">
            <w:pPr>
              <w:pStyle w:val="NoSpacing"/>
              <w:rPr>
                <w:b/>
                <w:bCs/>
                <w:sz w:val="12"/>
                <w:szCs w:val="12"/>
                <w:lang w:val="da-DK"/>
              </w:rPr>
            </w:pPr>
            <w:r w:rsidRPr="00303BFA">
              <w:rPr>
                <w:b/>
                <w:bCs/>
                <w:lang w:val="da-DK"/>
              </w:rPr>
              <w:t xml:space="preserve">Facilitet </w:t>
            </w:r>
            <w:r w:rsidRPr="00303BFA">
              <w:rPr>
                <w:bCs/>
                <w:lang w:val="da-DK"/>
              </w:rPr>
              <w:t>Kirurgisk afdeling</w:t>
            </w:r>
            <w:r w:rsidRPr="00303BFA">
              <w:rPr>
                <w:b/>
                <w:bCs/>
                <w:lang w:val="da-DK"/>
              </w:rPr>
              <w:t xml:space="preserve">         Forhåndsdirektiv: </w:t>
            </w:r>
            <w:r w:rsidRPr="00303BFA">
              <w:rPr>
                <w:bCs/>
                <w:lang w:val="da-DK"/>
              </w:rPr>
              <w:t xml:space="preserve">Nej            </w:t>
            </w:r>
            <w:r w:rsidRPr="00303BFA">
              <w:rPr>
                <w:b/>
                <w:bCs/>
                <w:lang w:val="da-DK"/>
              </w:rPr>
              <w:t xml:space="preserve"> Isolationsforholdsregler: </w:t>
            </w:r>
            <w:r w:rsidRPr="00303BFA">
              <w:rPr>
                <w:bCs/>
                <w:lang w:val="da-DK"/>
              </w:rPr>
              <w:t>Ingen</w:t>
            </w:r>
          </w:p>
        </w:tc>
      </w:tr>
      <w:tr w:rsidR="00153A70" w:rsidRPr="00C879EC" w14:paraId="0EF9DC74" w14:textId="77777777" w:rsidTr="00873B9A">
        <w:tc>
          <w:tcPr>
            <w:tcW w:w="9854" w:type="dxa"/>
            <w:gridSpan w:val="11"/>
            <w:shd w:val="clear" w:color="auto" w:fill="4472C4"/>
          </w:tcPr>
          <w:p w14:paraId="248149D3" w14:textId="77777777" w:rsidR="00153A70" w:rsidRPr="00303BFA" w:rsidRDefault="00153A70" w:rsidP="00196258">
            <w:pPr>
              <w:pStyle w:val="NoSpacing"/>
              <w:rPr>
                <w:sz w:val="4"/>
                <w:szCs w:val="4"/>
                <w:lang w:val="da-DK"/>
              </w:rPr>
            </w:pPr>
          </w:p>
        </w:tc>
      </w:tr>
      <w:tr w:rsidR="00153A70" w:rsidRPr="00303BFA" w14:paraId="4316F2D7" w14:textId="77777777" w:rsidTr="00873B9A">
        <w:trPr>
          <w:trHeight w:val="64"/>
        </w:trPr>
        <w:tc>
          <w:tcPr>
            <w:tcW w:w="9854" w:type="dxa"/>
            <w:gridSpan w:val="11"/>
            <w:shd w:val="clear" w:color="auto" w:fill="auto"/>
          </w:tcPr>
          <w:p w14:paraId="228AF57B" w14:textId="77777777" w:rsidR="00153A70" w:rsidRPr="00C879EC" w:rsidRDefault="00153A70" w:rsidP="00196258">
            <w:pPr>
              <w:pStyle w:val="NoSpacing"/>
              <w:rPr>
                <w:b/>
                <w:lang w:val="da-DK"/>
              </w:rPr>
            </w:pPr>
            <w:r w:rsidRPr="00C879EC">
              <w:rPr>
                <w:b/>
                <w:lang w:val="da-DK"/>
              </w:rPr>
              <w:t>Bemærkninger:</w:t>
            </w:r>
          </w:p>
          <w:p w14:paraId="47F83105" w14:textId="77777777" w:rsidR="00153A70" w:rsidRPr="00C879EC" w:rsidRDefault="00153A70" w:rsidP="00196258">
            <w:pPr>
              <w:pStyle w:val="NoSpacing"/>
              <w:rPr>
                <w:b/>
                <w:lang w:val="da-DK"/>
              </w:rPr>
            </w:pPr>
          </w:p>
          <w:p w14:paraId="177D75A5" w14:textId="77777777" w:rsidR="00153A70" w:rsidRPr="00C879EC" w:rsidRDefault="00153A70" w:rsidP="00196258">
            <w:pPr>
              <w:pStyle w:val="NoSpacing"/>
              <w:rPr>
                <w:b/>
                <w:lang w:val="da-DK"/>
              </w:rPr>
            </w:pPr>
          </w:p>
        </w:tc>
      </w:tr>
      <w:tr w:rsidR="00153A70" w:rsidRPr="00303BFA" w14:paraId="31EBA3D3" w14:textId="77777777" w:rsidTr="00873B9A">
        <w:trPr>
          <w:trHeight w:val="64"/>
        </w:trPr>
        <w:tc>
          <w:tcPr>
            <w:tcW w:w="918" w:type="dxa"/>
            <w:shd w:val="clear" w:color="auto" w:fill="auto"/>
          </w:tcPr>
          <w:p w14:paraId="626EE8E9" w14:textId="77777777" w:rsidR="00153A70" w:rsidRPr="00C879EC" w:rsidRDefault="00153A70" w:rsidP="00196258">
            <w:pPr>
              <w:pStyle w:val="NoSpacing"/>
              <w:rPr>
                <w:b/>
                <w:lang w:val="da-DK"/>
              </w:rPr>
            </w:pPr>
          </w:p>
        </w:tc>
        <w:tc>
          <w:tcPr>
            <w:tcW w:w="4500" w:type="dxa"/>
            <w:gridSpan w:val="5"/>
            <w:shd w:val="clear" w:color="auto" w:fill="auto"/>
          </w:tcPr>
          <w:p w14:paraId="53EA256F" w14:textId="77777777" w:rsidR="00153A70" w:rsidRPr="00C879EC" w:rsidRDefault="00153A70" w:rsidP="00196258">
            <w:pPr>
              <w:pStyle w:val="NoSpacing"/>
              <w:rPr>
                <w:b/>
                <w:lang w:val="da-DK"/>
              </w:rPr>
            </w:pPr>
            <w:r w:rsidRPr="00C879EC">
              <w:rPr>
                <w:b/>
                <w:lang w:val="da-DK"/>
              </w:rPr>
              <w:t>Væskeindgift</w:t>
            </w:r>
          </w:p>
        </w:tc>
        <w:tc>
          <w:tcPr>
            <w:tcW w:w="4436" w:type="dxa"/>
            <w:gridSpan w:val="5"/>
            <w:shd w:val="clear" w:color="auto" w:fill="auto"/>
          </w:tcPr>
          <w:p w14:paraId="58AAF7A7" w14:textId="77777777" w:rsidR="00153A70" w:rsidRPr="00C879EC" w:rsidRDefault="00153A70" w:rsidP="00196258">
            <w:pPr>
              <w:pStyle w:val="NoSpacing"/>
              <w:rPr>
                <w:b/>
                <w:lang w:val="da-DK"/>
              </w:rPr>
            </w:pPr>
            <w:r w:rsidRPr="00C879EC">
              <w:rPr>
                <w:b/>
                <w:lang w:val="da-DK"/>
              </w:rPr>
              <w:t>Væskeudgift</w:t>
            </w:r>
          </w:p>
        </w:tc>
      </w:tr>
      <w:tr w:rsidR="00E04C8E" w:rsidRPr="00303BFA" w14:paraId="22A66DA8" w14:textId="77777777" w:rsidTr="00873B9A">
        <w:trPr>
          <w:trHeight w:val="64"/>
        </w:trPr>
        <w:tc>
          <w:tcPr>
            <w:tcW w:w="918" w:type="dxa"/>
            <w:shd w:val="clear" w:color="auto" w:fill="auto"/>
          </w:tcPr>
          <w:p w14:paraId="37F8AD8B" w14:textId="333284BD" w:rsidR="00153A70" w:rsidRPr="00C879EC" w:rsidRDefault="00153A70" w:rsidP="00196258">
            <w:pPr>
              <w:pStyle w:val="NoSpacing"/>
              <w:rPr>
                <w:b/>
                <w:lang w:val="da-DK"/>
              </w:rPr>
            </w:pPr>
            <w:proofErr w:type="spellStart"/>
            <w:r w:rsidRPr="00C879EC">
              <w:rPr>
                <w:b/>
                <w:lang w:val="da-DK"/>
              </w:rPr>
              <w:t>Tids</w:t>
            </w:r>
            <w:r w:rsidR="00173270" w:rsidRPr="00C879EC">
              <w:rPr>
                <w:b/>
                <w:lang w:val="da-DK"/>
              </w:rPr>
              <w:t>-</w:t>
            </w:r>
            <w:r w:rsidRPr="00C879EC">
              <w:rPr>
                <w:b/>
                <w:lang w:val="da-DK"/>
              </w:rPr>
              <w:t>punkt</w:t>
            </w:r>
            <w:proofErr w:type="spellEnd"/>
            <w:r w:rsidRPr="00C879EC">
              <w:rPr>
                <w:b/>
                <w:lang w:val="da-DK"/>
              </w:rPr>
              <w:t>/dato</w:t>
            </w:r>
          </w:p>
        </w:tc>
        <w:tc>
          <w:tcPr>
            <w:tcW w:w="873" w:type="dxa"/>
            <w:shd w:val="clear" w:color="auto" w:fill="auto"/>
          </w:tcPr>
          <w:p w14:paraId="5A2689CE" w14:textId="77777777" w:rsidR="00153A70" w:rsidRPr="00C879EC" w:rsidRDefault="00153A70" w:rsidP="00196258">
            <w:pPr>
              <w:pStyle w:val="NoSpacing"/>
              <w:rPr>
                <w:b/>
                <w:lang w:val="da-DK"/>
              </w:rPr>
            </w:pPr>
            <w:r w:rsidRPr="00C879EC">
              <w:rPr>
                <w:b/>
                <w:lang w:val="da-DK"/>
              </w:rPr>
              <w:t xml:space="preserve">Oralt </w:t>
            </w:r>
          </w:p>
        </w:tc>
        <w:tc>
          <w:tcPr>
            <w:tcW w:w="896" w:type="dxa"/>
            <w:shd w:val="clear" w:color="auto" w:fill="auto"/>
          </w:tcPr>
          <w:p w14:paraId="13819BA6" w14:textId="77777777" w:rsidR="00153A70" w:rsidRPr="00C879EC" w:rsidRDefault="00153A70" w:rsidP="00196258">
            <w:pPr>
              <w:pStyle w:val="NoSpacing"/>
              <w:rPr>
                <w:b/>
                <w:lang w:val="da-DK"/>
              </w:rPr>
            </w:pPr>
            <w:r w:rsidRPr="00C879EC">
              <w:rPr>
                <w:b/>
                <w:lang w:val="da-DK"/>
              </w:rPr>
              <w:t>NG</w:t>
            </w:r>
          </w:p>
        </w:tc>
        <w:tc>
          <w:tcPr>
            <w:tcW w:w="896" w:type="dxa"/>
            <w:shd w:val="clear" w:color="auto" w:fill="auto"/>
          </w:tcPr>
          <w:p w14:paraId="6E3CF3C9" w14:textId="77777777" w:rsidR="00153A70" w:rsidRPr="00C879EC" w:rsidRDefault="00153A70" w:rsidP="00196258">
            <w:pPr>
              <w:pStyle w:val="NoSpacing"/>
              <w:rPr>
                <w:b/>
                <w:lang w:val="da-DK"/>
              </w:rPr>
            </w:pPr>
            <w:r w:rsidRPr="00C879EC">
              <w:rPr>
                <w:b/>
                <w:lang w:val="da-DK"/>
              </w:rPr>
              <w:t>IV</w:t>
            </w:r>
          </w:p>
        </w:tc>
        <w:tc>
          <w:tcPr>
            <w:tcW w:w="896" w:type="dxa"/>
            <w:shd w:val="clear" w:color="auto" w:fill="auto"/>
          </w:tcPr>
          <w:p w14:paraId="336166F9" w14:textId="0B4B3342" w:rsidR="00153A70" w:rsidRPr="00303BFA" w:rsidRDefault="00153A70" w:rsidP="00196258">
            <w:pPr>
              <w:pStyle w:val="NoSpacing"/>
              <w:rPr>
                <w:b/>
                <w:lang w:val="da-DK"/>
              </w:rPr>
            </w:pPr>
            <w:r w:rsidRPr="00303BFA">
              <w:rPr>
                <w:b/>
                <w:lang w:val="da-DK"/>
              </w:rPr>
              <w:t>IV som sekun</w:t>
            </w:r>
            <w:r w:rsidR="00173270" w:rsidRPr="00303BFA">
              <w:rPr>
                <w:b/>
                <w:lang w:val="da-DK"/>
              </w:rPr>
              <w:t>-</w:t>
            </w:r>
            <w:r w:rsidRPr="00303BFA">
              <w:rPr>
                <w:b/>
                <w:lang w:val="da-DK"/>
              </w:rPr>
              <w:t>dær infu</w:t>
            </w:r>
            <w:r w:rsidR="00173270" w:rsidRPr="00303BFA">
              <w:rPr>
                <w:b/>
                <w:lang w:val="da-DK"/>
              </w:rPr>
              <w:t>-</w:t>
            </w:r>
            <w:r w:rsidRPr="00303BFA">
              <w:rPr>
                <w:b/>
                <w:lang w:val="da-DK"/>
              </w:rPr>
              <w:t>sion</w:t>
            </w:r>
          </w:p>
        </w:tc>
        <w:tc>
          <w:tcPr>
            <w:tcW w:w="939" w:type="dxa"/>
            <w:shd w:val="clear" w:color="auto" w:fill="auto"/>
          </w:tcPr>
          <w:p w14:paraId="3AB82929" w14:textId="77777777" w:rsidR="00153A70" w:rsidRPr="00C879EC" w:rsidRDefault="00153A70" w:rsidP="00196258">
            <w:pPr>
              <w:pStyle w:val="NoSpacing"/>
              <w:rPr>
                <w:b/>
                <w:lang w:val="da-DK"/>
              </w:rPr>
            </w:pPr>
            <w:r w:rsidRPr="00C879EC">
              <w:rPr>
                <w:b/>
                <w:lang w:val="da-DK"/>
              </w:rPr>
              <w:t>Andet</w:t>
            </w:r>
          </w:p>
        </w:tc>
        <w:tc>
          <w:tcPr>
            <w:tcW w:w="852" w:type="dxa"/>
            <w:shd w:val="clear" w:color="auto" w:fill="auto"/>
          </w:tcPr>
          <w:p w14:paraId="460FE768" w14:textId="77777777" w:rsidR="00153A70" w:rsidRPr="00C879EC" w:rsidRDefault="00153A70" w:rsidP="00196258">
            <w:pPr>
              <w:pStyle w:val="NoSpacing"/>
              <w:rPr>
                <w:b/>
                <w:lang w:val="da-DK"/>
              </w:rPr>
            </w:pPr>
            <w:r w:rsidRPr="00C879EC">
              <w:rPr>
                <w:b/>
                <w:lang w:val="da-DK"/>
              </w:rPr>
              <w:t>Urin</w:t>
            </w:r>
          </w:p>
        </w:tc>
        <w:tc>
          <w:tcPr>
            <w:tcW w:w="896" w:type="dxa"/>
            <w:shd w:val="clear" w:color="auto" w:fill="auto"/>
          </w:tcPr>
          <w:p w14:paraId="6B2D4EA1" w14:textId="77777777" w:rsidR="00153A70" w:rsidRPr="00C879EC" w:rsidRDefault="00153A70" w:rsidP="00196258">
            <w:pPr>
              <w:pStyle w:val="NoSpacing"/>
              <w:rPr>
                <w:b/>
                <w:lang w:val="da-DK"/>
              </w:rPr>
            </w:pPr>
            <w:r w:rsidRPr="00C879EC">
              <w:rPr>
                <w:b/>
                <w:lang w:val="da-DK"/>
              </w:rPr>
              <w:t>Opkast</w:t>
            </w:r>
          </w:p>
        </w:tc>
        <w:tc>
          <w:tcPr>
            <w:tcW w:w="896" w:type="dxa"/>
            <w:shd w:val="clear" w:color="auto" w:fill="auto"/>
          </w:tcPr>
          <w:p w14:paraId="442E6C20" w14:textId="77777777" w:rsidR="00153A70" w:rsidRPr="00C879EC" w:rsidRDefault="00153A70" w:rsidP="00196258">
            <w:pPr>
              <w:pStyle w:val="NoSpacing"/>
              <w:rPr>
                <w:b/>
                <w:lang w:val="da-DK"/>
              </w:rPr>
            </w:pPr>
            <w:r w:rsidRPr="00C879EC">
              <w:rPr>
                <w:b/>
                <w:lang w:val="da-DK"/>
              </w:rPr>
              <w:t>NG</w:t>
            </w:r>
          </w:p>
        </w:tc>
        <w:tc>
          <w:tcPr>
            <w:tcW w:w="896" w:type="dxa"/>
            <w:shd w:val="clear" w:color="auto" w:fill="auto"/>
          </w:tcPr>
          <w:p w14:paraId="43F6E85C" w14:textId="14FF6E43" w:rsidR="00153A70" w:rsidRPr="00C879EC" w:rsidRDefault="00153A70" w:rsidP="00196258">
            <w:pPr>
              <w:pStyle w:val="NoSpacing"/>
              <w:rPr>
                <w:b/>
                <w:lang w:val="da-DK"/>
              </w:rPr>
            </w:pPr>
            <w:r w:rsidRPr="00C879EC">
              <w:rPr>
                <w:b/>
                <w:lang w:val="da-DK"/>
              </w:rPr>
              <w:t>Dræn</w:t>
            </w:r>
            <w:r w:rsidR="00173270" w:rsidRPr="00C879EC">
              <w:rPr>
                <w:b/>
                <w:lang w:val="da-DK"/>
              </w:rPr>
              <w:t>-</w:t>
            </w:r>
          </w:p>
          <w:p w14:paraId="723CD800" w14:textId="77777777" w:rsidR="00153A70" w:rsidRPr="00C879EC" w:rsidRDefault="00153A70" w:rsidP="00196258">
            <w:pPr>
              <w:pStyle w:val="NoSpacing"/>
              <w:rPr>
                <w:b/>
                <w:lang w:val="da-DK"/>
              </w:rPr>
            </w:pPr>
            <w:r w:rsidRPr="00C879EC">
              <w:rPr>
                <w:b/>
                <w:lang w:val="da-DK"/>
              </w:rPr>
              <w:t>type</w:t>
            </w:r>
          </w:p>
        </w:tc>
        <w:tc>
          <w:tcPr>
            <w:tcW w:w="896" w:type="dxa"/>
            <w:shd w:val="clear" w:color="auto" w:fill="auto"/>
          </w:tcPr>
          <w:p w14:paraId="23377C40" w14:textId="77777777" w:rsidR="00153A70" w:rsidRPr="00C879EC" w:rsidRDefault="00153A70" w:rsidP="00196258">
            <w:pPr>
              <w:pStyle w:val="NoSpacing"/>
              <w:rPr>
                <w:b/>
                <w:lang w:val="da-DK"/>
              </w:rPr>
            </w:pPr>
            <w:r w:rsidRPr="00C879EC">
              <w:rPr>
                <w:b/>
                <w:lang w:val="da-DK"/>
              </w:rPr>
              <w:t>Andet</w:t>
            </w:r>
          </w:p>
        </w:tc>
      </w:tr>
      <w:tr w:rsidR="00E04C8E" w:rsidRPr="00303BFA" w14:paraId="658CB4F0" w14:textId="77777777" w:rsidTr="00873B9A">
        <w:trPr>
          <w:trHeight w:val="64"/>
        </w:trPr>
        <w:tc>
          <w:tcPr>
            <w:tcW w:w="918" w:type="dxa"/>
            <w:shd w:val="clear" w:color="auto" w:fill="auto"/>
          </w:tcPr>
          <w:p w14:paraId="65C987AB" w14:textId="77777777" w:rsidR="00B06FA9" w:rsidRPr="00C879EC" w:rsidRDefault="00B06FA9" w:rsidP="00B06FA9">
            <w:pPr>
              <w:pStyle w:val="NoSpacing"/>
              <w:rPr>
                <w:b/>
                <w:lang w:val="da-DK"/>
              </w:rPr>
            </w:pPr>
            <w:r w:rsidRPr="00C879EC">
              <w:rPr>
                <w:b/>
                <w:lang w:val="da-DK"/>
              </w:rPr>
              <w:t>23-07</w:t>
            </w:r>
          </w:p>
        </w:tc>
        <w:tc>
          <w:tcPr>
            <w:tcW w:w="873" w:type="dxa"/>
            <w:shd w:val="clear" w:color="auto" w:fill="auto"/>
          </w:tcPr>
          <w:p w14:paraId="6ACA9C46" w14:textId="77777777" w:rsidR="00B06FA9" w:rsidRPr="00C879EC" w:rsidRDefault="00B06FA9" w:rsidP="00B06FA9">
            <w:pPr>
              <w:pStyle w:val="NoSpacing"/>
              <w:rPr>
                <w:sz w:val="20"/>
                <w:lang w:val="da-DK"/>
              </w:rPr>
            </w:pPr>
          </w:p>
        </w:tc>
        <w:tc>
          <w:tcPr>
            <w:tcW w:w="896" w:type="dxa"/>
            <w:shd w:val="clear" w:color="auto" w:fill="auto"/>
          </w:tcPr>
          <w:p w14:paraId="64F98689" w14:textId="77777777" w:rsidR="00B06FA9" w:rsidRPr="00C879EC" w:rsidRDefault="00B06FA9" w:rsidP="00B06FA9">
            <w:pPr>
              <w:pStyle w:val="NoSpacing"/>
              <w:rPr>
                <w:sz w:val="20"/>
                <w:lang w:val="da-DK"/>
              </w:rPr>
            </w:pPr>
            <w:r w:rsidRPr="00C879EC">
              <w:rPr>
                <w:sz w:val="20"/>
                <w:lang w:val="da-DK"/>
              </w:rPr>
              <w:t>340 ml</w:t>
            </w:r>
          </w:p>
          <w:p w14:paraId="53AB18F9" w14:textId="77777777" w:rsidR="00B06FA9" w:rsidRPr="00C879EC" w:rsidRDefault="00B06FA9" w:rsidP="00B06FA9">
            <w:pPr>
              <w:pStyle w:val="NoSpacing"/>
              <w:rPr>
                <w:sz w:val="20"/>
                <w:lang w:val="da-DK"/>
              </w:rPr>
            </w:pPr>
          </w:p>
          <w:p w14:paraId="65E9F52D" w14:textId="77777777" w:rsidR="00B06FA9" w:rsidRPr="00C879EC" w:rsidRDefault="00B06FA9" w:rsidP="00B06FA9">
            <w:pPr>
              <w:pStyle w:val="NoSpacing"/>
              <w:rPr>
                <w:sz w:val="20"/>
                <w:lang w:val="da-DK"/>
              </w:rPr>
            </w:pPr>
            <w:r w:rsidRPr="00C879EC">
              <w:rPr>
                <w:sz w:val="20"/>
                <w:lang w:val="da-DK"/>
              </w:rPr>
              <w:t>250 ml</w:t>
            </w:r>
          </w:p>
          <w:p w14:paraId="5B6FAEB1" w14:textId="77777777" w:rsidR="00B06FA9" w:rsidRPr="00C879EC" w:rsidRDefault="00B06FA9" w:rsidP="00B06FA9">
            <w:pPr>
              <w:pStyle w:val="NoSpacing"/>
              <w:rPr>
                <w:sz w:val="20"/>
                <w:lang w:val="da-DK"/>
              </w:rPr>
            </w:pPr>
          </w:p>
          <w:p w14:paraId="668D92FE" w14:textId="5B9CAAE4" w:rsidR="00B06FA9" w:rsidRDefault="00B06FA9" w:rsidP="00B06FA9">
            <w:pPr>
              <w:pStyle w:val="NoSpacing"/>
              <w:rPr>
                <w:sz w:val="20"/>
                <w:lang w:val="da-DK"/>
              </w:rPr>
            </w:pPr>
          </w:p>
          <w:p w14:paraId="2454C7A5" w14:textId="77777777" w:rsidR="006B21D7" w:rsidRPr="00C879EC" w:rsidRDefault="006B21D7" w:rsidP="00B06FA9">
            <w:pPr>
              <w:pStyle w:val="NoSpacing"/>
              <w:rPr>
                <w:sz w:val="20"/>
                <w:lang w:val="da-DK"/>
              </w:rPr>
            </w:pPr>
          </w:p>
          <w:p w14:paraId="79DA0CDB" w14:textId="77777777" w:rsidR="00B06FA9" w:rsidRPr="00C879EC" w:rsidRDefault="00B06FA9" w:rsidP="00B06FA9">
            <w:pPr>
              <w:pStyle w:val="NoSpacing"/>
              <w:rPr>
                <w:sz w:val="20"/>
                <w:lang w:val="da-DK"/>
              </w:rPr>
            </w:pPr>
          </w:p>
        </w:tc>
        <w:tc>
          <w:tcPr>
            <w:tcW w:w="896" w:type="dxa"/>
            <w:shd w:val="clear" w:color="auto" w:fill="auto"/>
          </w:tcPr>
          <w:p w14:paraId="3D2C2F43" w14:textId="77777777" w:rsidR="00B06FA9" w:rsidRPr="00C879EC" w:rsidRDefault="00B06FA9" w:rsidP="00B06FA9">
            <w:pPr>
              <w:pStyle w:val="NoSpacing"/>
              <w:rPr>
                <w:sz w:val="20"/>
                <w:lang w:val="da-DK"/>
              </w:rPr>
            </w:pPr>
          </w:p>
        </w:tc>
        <w:tc>
          <w:tcPr>
            <w:tcW w:w="896" w:type="dxa"/>
            <w:shd w:val="clear" w:color="auto" w:fill="auto"/>
          </w:tcPr>
          <w:p w14:paraId="631DE100" w14:textId="77777777" w:rsidR="00B06FA9" w:rsidRPr="00C879EC" w:rsidRDefault="00B06FA9" w:rsidP="00B06FA9">
            <w:pPr>
              <w:pStyle w:val="NoSpacing"/>
              <w:rPr>
                <w:sz w:val="20"/>
                <w:lang w:val="da-DK"/>
              </w:rPr>
            </w:pPr>
          </w:p>
        </w:tc>
        <w:tc>
          <w:tcPr>
            <w:tcW w:w="939" w:type="dxa"/>
            <w:shd w:val="clear" w:color="auto" w:fill="auto"/>
          </w:tcPr>
          <w:p w14:paraId="0C4D97AB" w14:textId="77777777" w:rsidR="00B06FA9" w:rsidRPr="00C879EC" w:rsidRDefault="00B06FA9" w:rsidP="00B06FA9">
            <w:pPr>
              <w:pStyle w:val="NoSpacing"/>
              <w:rPr>
                <w:sz w:val="20"/>
                <w:lang w:val="da-DK"/>
              </w:rPr>
            </w:pPr>
          </w:p>
        </w:tc>
        <w:tc>
          <w:tcPr>
            <w:tcW w:w="852" w:type="dxa"/>
            <w:shd w:val="clear" w:color="auto" w:fill="auto"/>
          </w:tcPr>
          <w:p w14:paraId="17C0265C" w14:textId="71710897" w:rsidR="00B06FA9" w:rsidRPr="00C879EC" w:rsidRDefault="00B06FA9" w:rsidP="00B06FA9">
            <w:pPr>
              <w:pStyle w:val="NoSpacing"/>
              <w:rPr>
                <w:sz w:val="20"/>
                <w:lang w:val="da-DK"/>
              </w:rPr>
            </w:pPr>
            <w:r w:rsidRPr="00C879EC">
              <w:rPr>
                <w:sz w:val="20"/>
                <w:lang w:val="da-DK"/>
              </w:rPr>
              <w:t>270 ml</w:t>
            </w:r>
          </w:p>
        </w:tc>
        <w:tc>
          <w:tcPr>
            <w:tcW w:w="896" w:type="dxa"/>
            <w:shd w:val="clear" w:color="auto" w:fill="auto"/>
          </w:tcPr>
          <w:p w14:paraId="418C437B" w14:textId="77777777" w:rsidR="00B06FA9" w:rsidRPr="00C879EC" w:rsidRDefault="00B06FA9" w:rsidP="00B06FA9">
            <w:pPr>
              <w:pStyle w:val="NoSpacing"/>
              <w:rPr>
                <w:sz w:val="20"/>
                <w:lang w:val="da-DK"/>
              </w:rPr>
            </w:pPr>
          </w:p>
        </w:tc>
        <w:tc>
          <w:tcPr>
            <w:tcW w:w="896" w:type="dxa"/>
            <w:shd w:val="clear" w:color="auto" w:fill="auto"/>
          </w:tcPr>
          <w:p w14:paraId="3D059808" w14:textId="77777777" w:rsidR="00B06FA9" w:rsidRPr="00C879EC" w:rsidRDefault="00B06FA9" w:rsidP="00B06FA9">
            <w:pPr>
              <w:pStyle w:val="NoSpacing"/>
              <w:rPr>
                <w:sz w:val="20"/>
                <w:lang w:val="da-DK"/>
              </w:rPr>
            </w:pPr>
          </w:p>
        </w:tc>
        <w:tc>
          <w:tcPr>
            <w:tcW w:w="896" w:type="dxa"/>
            <w:shd w:val="clear" w:color="auto" w:fill="auto"/>
          </w:tcPr>
          <w:p w14:paraId="1AA63649" w14:textId="77777777" w:rsidR="00B06FA9" w:rsidRPr="00C879EC" w:rsidRDefault="00B06FA9" w:rsidP="00B06FA9">
            <w:pPr>
              <w:pStyle w:val="NoSpacing"/>
              <w:rPr>
                <w:sz w:val="20"/>
                <w:lang w:val="da-DK"/>
              </w:rPr>
            </w:pPr>
          </w:p>
        </w:tc>
        <w:tc>
          <w:tcPr>
            <w:tcW w:w="896" w:type="dxa"/>
            <w:shd w:val="clear" w:color="auto" w:fill="auto"/>
          </w:tcPr>
          <w:p w14:paraId="757D5E04" w14:textId="77777777" w:rsidR="00B06FA9" w:rsidRPr="00C879EC" w:rsidRDefault="00B06FA9" w:rsidP="00B06FA9">
            <w:pPr>
              <w:pStyle w:val="NoSpacing"/>
              <w:rPr>
                <w:sz w:val="20"/>
                <w:lang w:val="da-DK"/>
              </w:rPr>
            </w:pPr>
          </w:p>
        </w:tc>
      </w:tr>
      <w:tr w:rsidR="00E04C8E" w:rsidRPr="00303BFA" w14:paraId="4C4AC6B4" w14:textId="77777777" w:rsidTr="00873B9A">
        <w:trPr>
          <w:trHeight w:val="64"/>
        </w:trPr>
        <w:tc>
          <w:tcPr>
            <w:tcW w:w="918" w:type="dxa"/>
            <w:shd w:val="clear" w:color="auto" w:fill="auto"/>
          </w:tcPr>
          <w:p w14:paraId="62065432" w14:textId="77777777" w:rsidR="00B06FA9" w:rsidRPr="00C879EC" w:rsidRDefault="00B06FA9" w:rsidP="00B06FA9">
            <w:pPr>
              <w:pStyle w:val="NoSpacing"/>
              <w:rPr>
                <w:b/>
                <w:lang w:val="da-DK"/>
              </w:rPr>
            </w:pPr>
            <w:r w:rsidRPr="00C879EC">
              <w:rPr>
                <w:b/>
                <w:lang w:val="da-DK"/>
              </w:rPr>
              <w:t>I alt</w:t>
            </w:r>
          </w:p>
        </w:tc>
        <w:tc>
          <w:tcPr>
            <w:tcW w:w="873" w:type="dxa"/>
            <w:shd w:val="clear" w:color="auto" w:fill="auto"/>
          </w:tcPr>
          <w:p w14:paraId="27D8E96B" w14:textId="18636A44" w:rsidR="00B06FA9" w:rsidRPr="00C879EC" w:rsidRDefault="00B06FA9" w:rsidP="00B06FA9">
            <w:pPr>
              <w:pStyle w:val="NoSpacing"/>
              <w:rPr>
                <w:sz w:val="20"/>
                <w:lang w:val="da-DK"/>
              </w:rPr>
            </w:pPr>
          </w:p>
        </w:tc>
        <w:tc>
          <w:tcPr>
            <w:tcW w:w="896" w:type="dxa"/>
            <w:shd w:val="clear" w:color="auto" w:fill="auto"/>
          </w:tcPr>
          <w:p w14:paraId="477F6CE3" w14:textId="38F06B46" w:rsidR="00B06FA9" w:rsidRPr="00C879EC" w:rsidRDefault="00B06FA9" w:rsidP="00B06FA9">
            <w:pPr>
              <w:pStyle w:val="NoSpacing"/>
              <w:rPr>
                <w:sz w:val="20"/>
                <w:lang w:val="da-DK"/>
              </w:rPr>
            </w:pPr>
            <w:r w:rsidRPr="00C879EC">
              <w:rPr>
                <w:sz w:val="20"/>
                <w:lang w:val="da-DK"/>
              </w:rPr>
              <w:t>590 ml</w:t>
            </w:r>
          </w:p>
        </w:tc>
        <w:tc>
          <w:tcPr>
            <w:tcW w:w="896" w:type="dxa"/>
            <w:shd w:val="clear" w:color="auto" w:fill="auto"/>
          </w:tcPr>
          <w:p w14:paraId="7E811116" w14:textId="77777777" w:rsidR="00B06FA9" w:rsidRPr="00C879EC" w:rsidRDefault="00B06FA9" w:rsidP="00B06FA9">
            <w:pPr>
              <w:pStyle w:val="NoSpacing"/>
              <w:rPr>
                <w:sz w:val="20"/>
                <w:lang w:val="da-DK"/>
              </w:rPr>
            </w:pPr>
          </w:p>
        </w:tc>
        <w:tc>
          <w:tcPr>
            <w:tcW w:w="896" w:type="dxa"/>
            <w:shd w:val="clear" w:color="auto" w:fill="auto"/>
          </w:tcPr>
          <w:p w14:paraId="387963EA" w14:textId="77777777" w:rsidR="00B06FA9" w:rsidRPr="00C879EC" w:rsidRDefault="00B06FA9" w:rsidP="00B06FA9">
            <w:pPr>
              <w:pStyle w:val="NoSpacing"/>
              <w:rPr>
                <w:sz w:val="20"/>
                <w:lang w:val="da-DK"/>
              </w:rPr>
            </w:pPr>
          </w:p>
        </w:tc>
        <w:tc>
          <w:tcPr>
            <w:tcW w:w="939" w:type="dxa"/>
            <w:shd w:val="clear" w:color="auto" w:fill="auto"/>
          </w:tcPr>
          <w:p w14:paraId="23FAE9A4" w14:textId="77777777" w:rsidR="00B06FA9" w:rsidRPr="00C879EC" w:rsidRDefault="00B06FA9" w:rsidP="00B06FA9">
            <w:pPr>
              <w:pStyle w:val="NoSpacing"/>
              <w:rPr>
                <w:sz w:val="20"/>
                <w:lang w:val="da-DK"/>
              </w:rPr>
            </w:pPr>
          </w:p>
        </w:tc>
        <w:tc>
          <w:tcPr>
            <w:tcW w:w="852" w:type="dxa"/>
            <w:shd w:val="clear" w:color="auto" w:fill="auto"/>
          </w:tcPr>
          <w:p w14:paraId="6BE2060D" w14:textId="46F66F28" w:rsidR="00B06FA9" w:rsidRPr="00C879EC" w:rsidRDefault="00B06FA9" w:rsidP="00B06FA9">
            <w:pPr>
              <w:pStyle w:val="NoSpacing"/>
              <w:rPr>
                <w:sz w:val="20"/>
                <w:lang w:val="da-DK"/>
              </w:rPr>
            </w:pPr>
            <w:r w:rsidRPr="00C879EC">
              <w:rPr>
                <w:sz w:val="20"/>
                <w:lang w:val="da-DK"/>
              </w:rPr>
              <w:t>270 ml</w:t>
            </w:r>
          </w:p>
        </w:tc>
        <w:tc>
          <w:tcPr>
            <w:tcW w:w="896" w:type="dxa"/>
            <w:shd w:val="clear" w:color="auto" w:fill="auto"/>
          </w:tcPr>
          <w:p w14:paraId="590F19E1" w14:textId="77777777" w:rsidR="00B06FA9" w:rsidRPr="00C879EC" w:rsidRDefault="00B06FA9" w:rsidP="00B06FA9">
            <w:pPr>
              <w:pStyle w:val="NoSpacing"/>
              <w:rPr>
                <w:sz w:val="20"/>
                <w:lang w:val="da-DK"/>
              </w:rPr>
            </w:pPr>
          </w:p>
        </w:tc>
        <w:tc>
          <w:tcPr>
            <w:tcW w:w="896" w:type="dxa"/>
            <w:shd w:val="clear" w:color="auto" w:fill="auto"/>
          </w:tcPr>
          <w:p w14:paraId="3360C201" w14:textId="77777777" w:rsidR="00B06FA9" w:rsidRPr="00C879EC" w:rsidRDefault="00B06FA9" w:rsidP="00B06FA9">
            <w:pPr>
              <w:pStyle w:val="NoSpacing"/>
              <w:rPr>
                <w:sz w:val="20"/>
                <w:lang w:val="da-DK"/>
              </w:rPr>
            </w:pPr>
          </w:p>
        </w:tc>
        <w:tc>
          <w:tcPr>
            <w:tcW w:w="896" w:type="dxa"/>
            <w:shd w:val="clear" w:color="auto" w:fill="auto"/>
          </w:tcPr>
          <w:p w14:paraId="21FF5E1B" w14:textId="77777777" w:rsidR="00B06FA9" w:rsidRPr="00C879EC" w:rsidRDefault="00B06FA9" w:rsidP="00B06FA9">
            <w:pPr>
              <w:pStyle w:val="NoSpacing"/>
              <w:rPr>
                <w:sz w:val="20"/>
                <w:lang w:val="da-DK"/>
              </w:rPr>
            </w:pPr>
          </w:p>
        </w:tc>
        <w:tc>
          <w:tcPr>
            <w:tcW w:w="896" w:type="dxa"/>
            <w:shd w:val="clear" w:color="auto" w:fill="auto"/>
          </w:tcPr>
          <w:p w14:paraId="5CC9FF0F" w14:textId="77777777" w:rsidR="00B06FA9" w:rsidRPr="00C879EC" w:rsidRDefault="00B06FA9" w:rsidP="00B06FA9">
            <w:pPr>
              <w:pStyle w:val="NoSpacing"/>
              <w:rPr>
                <w:sz w:val="20"/>
                <w:lang w:val="da-DK"/>
              </w:rPr>
            </w:pPr>
          </w:p>
        </w:tc>
      </w:tr>
      <w:tr w:rsidR="00E04C8E" w:rsidRPr="00303BFA" w14:paraId="0886FBBC" w14:textId="77777777" w:rsidTr="00873B9A">
        <w:trPr>
          <w:trHeight w:val="64"/>
        </w:trPr>
        <w:tc>
          <w:tcPr>
            <w:tcW w:w="918" w:type="dxa"/>
            <w:shd w:val="clear" w:color="auto" w:fill="auto"/>
          </w:tcPr>
          <w:p w14:paraId="6BB5C293" w14:textId="2635C49A" w:rsidR="00153A70" w:rsidRPr="00C879EC" w:rsidRDefault="00153A70" w:rsidP="00196258">
            <w:pPr>
              <w:pStyle w:val="NoSpacing"/>
              <w:rPr>
                <w:b/>
                <w:lang w:val="da-DK"/>
              </w:rPr>
            </w:pPr>
            <w:proofErr w:type="spellStart"/>
            <w:r w:rsidRPr="00C879EC">
              <w:rPr>
                <w:b/>
                <w:lang w:val="da-DK"/>
              </w:rPr>
              <w:t>Tids</w:t>
            </w:r>
            <w:r w:rsidR="00173270" w:rsidRPr="00C879EC">
              <w:rPr>
                <w:b/>
                <w:lang w:val="da-DK"/>
              </w:rPr>
              <w:t>-</w:t>
            </w:r>
            <w:r w:rsidRPr="00C879EC">
              <w:rPr>
                <w:b/>
                <w:lang w:val="da-DK"/>
              </w:rPr>
              <w:t>punkt</w:t>
            </w:r>
            <w:proofErr w:type="spellEnd"/>
            <w:r w:rsidRPr="00C879EC">
              <w:rPr>
                <w:b/>
                <w:lang w:val="da-DK"/>
              </w:rPr>
              <w:t>/dato</w:t>
            </w:r>
          </w:p>
        </w:tc>
        <w:tc>
          <w:tcPr>
            <w:tcW w:w="873" w:type="dxa"/>
            <w:shd w:val="clear" w:color="auto" w:fill="auto"/>
          </w:tcPr>
          <w:p w14:paraId="36F683C7" w14:textId="77777777" w:rsidR="00153A70" w:rsidRPr="00C879EC" w:rsidRDefault="00153A70" w:rsidP="00196258">
            <w:pPr>
              <w:pStyle w:val="NoSpacing"/>
              <w:rPr>
                <w:b/>
                <w:lang w:val="da-DK"/>
              </w:rPr>
            </w:pPr>
            <w:r w:rsidRPr="00C879EC">
              <w:rPr>
                <w:b/>
                <w:lang w:val="da-DK"/>
              </w:rPr>
              <w:t xml:space="preserve">Oralt </w:t>
            </w:r>
          </w:p>
        </w:tc>
        <w:tc>
          <w:tcPr>
            <w:tcW w:w="896" w:type="dxa"/>
            <w:shd w:val="clear" w:color="auto" w:fill="auto"/>
          </w:tcPr>
          <w:p w14:paraId="2A2A453B" w14:textId="77777777" w:rsidR="00153A70" w:rsidRPr="00C879EC" w:rsidRDefault="00153A70" w:rsidP="00196258">
            <w:pPr>
              <w:pStyle w:val="NoSpacing"/>
              <w:rPr>
                <w:b/>
                <w:lang w:val="da-DK"/>
              </w:rPr>
            </w:pPr>
            <w:r w:rsidRPr="00C879EC">
              <w:rPr>
                <w:b/>
                <w:lang w:val="da-DK"/>
              </w:rPr>
              <w:t>NG</w:t>
            </w:r>
          </w:p>
        </w:tc>
        <w:tc>
          <w:tcPr>
            <w:tcW w:w="896" w:type="dxa"/>
            <w:shd w:val="clear" w:color="auto" w:fill="auto"/>
          </w:tcPr>
          <w:p w14:paraId="32AEBD67" w14:textId="77777777" w:rsidR="00153A70" w:rsidRPr="00C879EC" w:rsidRDefault="00153A70" w:rsidP="00196258">
            <w:pPr>
              <w:pStyle w:val="NoSpacing"/>
              <w:rPr>
                <w:b/>
                <w:lang w:val="da-DK"/>
              </w:rPr>
            </w:pPr>
            <w:r w:rsidRPr="00C879EC">
              <w:rPr>
                <w:b/>
                <w:lang w:val="da-DK"/>
              </w:rPr>
              <w:t>IV</w:t>
            </w:r>
          </w:p>
        </w:tc>
        <w:tc>
          <w:tcPr>
            <w:tcW w:w="896" w:type="dxa"/>
            <w:shd w:val="clear" w:color="auto" w:fill="auto"/>
          </w:tcPr>
          <w:p w14:paraId="74A4F181" w14:textId="34E485DA" w:rsidR="00153A70" w:rsidRPr="00303BFA" w:rsidRDefault="00153A70" w:rsidP="00196258">
            <w:pPr>
              <w:pStyle w:val="NoSpacing"/>
              <w:rPr>
                <w:b/>
                <w:lang w:val="da-DK"/>
              </w:rPr>
            </w:pPr>
            <w:r w:rsidRPr="00303BFA">
              <w:rPr>
                <w:b/>
                <w:lang w:val="da-DK"/>
              </w:rPr>
              <w:t>IV som sekun</w:t>
            </w:r>
            <w:r w:rsidR="00173270" w:rsidRPr="00303BFA">
              <w:rPr>
                <w:b/>
                <w:lang w:val="da-DK"/>
              </w:rPr>
              <w:t>-</w:t>
            </w:r>
            <w:r w:rsidRPr="00303BFA">
              <w:rPr>
                <w:b/>
                <w:lang w:val="da-DK"/>
              </w:rPr>
              <w:t>dær infu</w:t>
            </w:r>
            <w:r w:rsidR="00173270" w:rsidRPr="00303BFA">
              <w:rPr>
                <w:b/>
                <w:lang w:val="da-DK"/>
              </w:rPr>
              <w:t>-</w:t>
            </w:r>
            <w:r w:rsidRPr="00303BFA">
              <w:rPr>
                <w:b/>
                <w:lang w:val="da-DK"/>
              </w:rPr>
              <w:t>sion</w:t>
            </w:r>
          </w:p>
        </w:tc>
        <w:tc>
          <w:tcPr>
            <w:tcW w:w="939" w:type="dxa"/>
            <w:shd w:val="clear" w:color="auto" w:fill="auto"/>
          </w:tcPr>
          <w:p w14:paraId="76D1E0F0" w14:textId="77777777" w:rsidR="00153A70" w:rsidRPr="00C879EC" w:rsidRDefault="00153A70" w:rsidP="00196258">
            <w:pPr>
              <w:pStyle w:val="NoSpacing"/>
              <w:rPr>
                <w:b/>
                <w:lang w:val="da-DK"/>
              </w:rPr>
            </w:pPr>
            <w:r w:rsidRPr="00C879EC">
              <w:rPr>
                <w:b/>
                <w:lang w:val="da-DK"/>
              </w:rPr>
              <w:t>Andet</w:t>
            </w:r>
          </w:p>
        </w:tc>
        <w:tc>
          <w:tcPr>
            <w:tcW w:w="852" w:type="dxa"/>
            <w:shd w:val="clear" w:color="auto" w:fill="auto"/>
          </w:tcPr>
          <w:p w14:paraId="6CAF59C9" w14:textId="77777777" w:rsidR="00153A70" w:rsidRPr="00C879EC" w:rsidRDefault="00153A70" w:rsidP="00196258">
            <w:pPr>
              <w:pStyle w:val="NoSpacing"/>
              <w:rPr>
                <w:b/>
                <w:lang w:val="da-DK"/>
              </w:rPr>
            </w:pPr>
            <w:r w:rsidRPr="00C879EC">
              <w:rPr>
                <w:b/>
                <w:lang w:val="da-DK"/>
              </w:rPr>
              <w:t>Urin</w:t>
            </w:r>
          </w:p>
        </w:tc>
        <w:tc>
          <w:tcPr>
            <w:tcW w:w="896" w:type="dxa"/>
            <w:shd w:val="clear" w:color="auto" w:fill="auto"/>
          </w:tcPr>
          <w:p w14:paraId="1E1464F0" w14:textId="77777777" w:rsidR="00153A70" w:rsidRPr="00C879EC" w:rsidRDefault="00153A70" w:rsidP="00196258">
            <w:pPr>
              <w:pStyle w:val="NoSpacing"/>
              <w:rPr>
                <w:b/>
                <w:lang w:val="da-DK"/>
              </w:rPr>
            </w:pPr>
            <w:r w:rsidRPr="00C879EC">
              <w:rPr>
                <w:b/>
                <w:lang w:val="da-DK"/>
              </w:rPr>
              <w:t>Opkast</w:t>
            </w:r>
          </w:p>
        </w:tc>
        <w:tc>
          <w:tcPr>
            <w:tcW w:w="896" w:type="dxa"/>
            <w:shd w:val="clear" w:color="auto" w:fill="auto"/>
          </w:tcPr>
          <w:p w14:paraId="0F711AD7" w14:textId="77777777" w:rsidR="00153A70" w:rsidRPr="00C879EC" w:rsidRDefault="00153A70" w:rsidP="00196258">
            <w:pPr>
              <w:pStyle w:val="NoSpacing"/>
              <w:rPr>
                <w:b/>
                <w:lang w:val="da-DK"/>
              </w:rPr>
            </w:pPr>
            <w:r w:rsidRPr="00C879EC">
              <w:rPr>
                <w:b/>
                <w:lang w:val="da-DK"/>
              </w:rPr>
              <w:t>NG</w:t>
            </w:r>
          </w:p>
        </w:tc>
        <w:tc>
          <w:tcPr>
            <w:tcW w:w="896" w:type="dxa"/>
            <w:shd w:val="clear" w:color="auto" w:fill="auto"/>
          </w:tcPr>
          <w:p w14:paraId="011F60CF" w14:textId="3DEFDE6D" w:rsidR="00153A70" w:rsidRPr="00C879EC" w:rsidRDefault="00153A70" w:rsidP="00196258">
            <w:pPr>
              <w:pStyle w:val="NoSpacing"/>
              <w:rPr>
                <w:b/>
                <w:lang w:val="da-DK"/>
              </w:rPr>
            </w:pPr>
            <w:r w:rsidRPr="00C879EC">
              <w:rPr>
                <w:b/>
                <w:lang w:val="da-DK"/>
              </w:rPr>
              <w:t>Dræn</w:t>
            </w:r>
            <w:r w:rsidR="00173270" w:rsidRPr="00C879EC">
              <w:rPr>
                <w:b/>
                <w:lang w:val="da-DK"/>
              </w:rPr>
              <w:t>-</w:t>
            </w:r>
          </w:p>
          <w:p w14:paraId="2BD1893E" w14:textId="77777777" w:rsidR="00153A70" w:rsidRPr="00C879EC" w:rsidRDefault="00153A70" w:rsidP="00196258">
            <w:pPr>
              <w:pStyle w:val="NoSpacing"/>
              <w:rPr>
                <w:b/>
                <w:lang w:val="da-DK"/>
              </w:rPr>
            </w:pPr>
            <w:r w:rsidRPr="00C879EC">
              <w:rPr>
                <w:b/>
                <w:lang w:val="da-DK"/>
              </w:rPr>
              <w:t>type</w:t>
            </w:r>
          </w:p>
        </w:tc>
        <w:tc>
          <w:tcPr>
            <w:tcW w:w="896" w:type="dxa"/>
            <w:shd w:val="clear" w:color="auto" w:fill="auto"/>
          </w:tcPr>
          <w:p w14:paraId="208AD12A" w14:textId="77777777" w:rsidR="00153A70" w:rsidRPr="00C879EC" w:rsidRDefault="00153A70" w:rsidP="00196258">
            <w:pPr>
              <w:pStyle w:val="NoSpacing"/>
              <w:rPr>
                <w:b/>
                <w:lang w:val="da-DK"/>
              </w:rPr>
            </w:pPr>
            <w:r w:rsidRPr="00C879EC">
              <w:rPr>
                <w:b/>
                <w:lang w:val="da-DK"/>
              </w:rPr>
              <w:t>Andet</w:t>
            </w:r>
          </w:p>
        </w:tc>
      </w:tr>
      <w:tr w:rsidR="00E04C8E" w:rsidRPr="00303BFA" w14:paraId="53CFC536" w14:textId="77777777" w:rsidTr="00873B9A">
        <w:trPr>
          <w:trHeight w:val="64"/>
        </w:trPr>
        <w:tc>
          <w:tcPr>
            <w:tcW w:w="918" w:type="dxa"/>
            <w:shd w:val="clear" w:color="auto" w:fill="auto"/>
          </w:tcPr>
          <w:p w14:paraId="3D74115C" w14:textId="77777777" w:rsidR="00992452" w:rsidRPr="00C879EC" w:rsidRDefault="00992452" w:rsidP="00992452">
            <w:pPr>
              <w:pStyle w:val="NoSpacing"/>
              <w:rPr>
                <w:b/>
                <w:lang w:val="da-DK"/>
              </w:rPr>
            </w:pPr>
            <w:r w:rsidRPr="00C879EC">
              <w:rPr>
                <w:b/>
                <w:lang w:val="da-DK"/>
              </w:rPr>
              <w:t>07-15</w:t>
            </w:r>
          </w:p>
        </w:tc>
        <w:tc>
          <w:tcPr>
            <w:tcW w:w="873" w:type="dxa"/>
            <w:shd w:val="clear" w:color="auto" w:fill="auto"/>
          </w:tcPr>
          <w:p w14:paraId="2364770D" w14:textId="77777777" w:rsidR="00992452" w:rsidRPr="00C879EC" w:rsidRDefault="00992452" w:rsidP="00992452">
            <w:pPr>
              <w:pStyle w:val="NoSpacing"/>
              <w:rPr>
                <w:sz w:val="20"/>
                <w:lang w:val="da-DK"/>
              </w:rPr>
            </w:pPr>
          </w:p>
        </w:tc>
        <w:tc>
          <w:tcPr>
            <w:tcW w:w="896" w:type="dxa"/>
            <w:shd w:val="clear" w:color="auto" w:fill="auto"/>
          </w:tcPr>
          <w:p w14:paraId="65DE1EF2" w14:textId="77777777" w:rsidR="00992452" w:rsidRPr="00C879EC" w:rsidRDefault="00992452" w:rsidP="00992452">
            <w:pPr>
              <w:pStyle w:val="NoSpacing"/>
              <w:rPr>
                <w:sz w:val="20"/>
                <w:lang w:val="da-DK"/>
              </w:rPr>
            </w:pPr>
            <w:r w:rsidRPr="00C879EC">
              <w:rPr>
                <w:sz w:val="20"/>
                <w:lang w:val="da-DK"/>
              </w:rPr>
              <w:t>340 ml</w:t>
            </w:r>
          </w:p>
          <w:p w14:paraId="155629AB" w14:textId="77777777" w:rsidR="00992452" w:rsidRPr="00C879EC" w:rsidRDefault="00992452" w:rsidP="00992452">
            <w:pPr>
              <w:pStyle w:val="NoSpacing"/>
              <w:rPr>
                <w:sz w:val="20"/>
                <w:lang w:val="da-DK"/>
              </w:rPr>
            </w:pPr>
          </w:p>
          <w:p w14:paraId="25895359" w14:textId="77777777" w:rsidR="00992452" w:rsidRPr="00C879EC" w:rsidRDefault="00992452" w:rsidP="00992452">
            <w:pPr>
              <w:pStyle w:val="NoSpacing"/>
              <w:rPr>
                <w:sz w:val="20"/>
                <w:lang w:val="da-DK"/>
              </w:rPr>
            </w:pPr>
            <w:r w:rsidRPr="00C879EC">
              <w:rPr>
                <w:sz w:val="20"/>
                <w:lang w:val="da-DK"/>
              </w:rPr>
              <w:t>250 ml</w:t>
            </w:r>
          </w:p>
          <w:p w14:paraId="26851C55" w14:textId="77777777" w:rsidR="006B21D7" w:rsidRPr="00C879EC" w:rsidRDefault="006B21D7" w:rsidP="00992452">
            <w:pPr>
              <w:pStyle w:val="NoSpacing"/>
              <w:rPr>
                <w:sz w:val="20"/>
                <w:lang w:val="da-DK"/>
              </w:rPr>
            </w:pPr>
          </w:p>
          <w:p w14:paraId="1CB39CF9" w14:textId="77777777" w:rsidR="00992452" w:rsidRPr="00C879EC" w:rsidRDefault="00992452" w:rsidP="00992452">
            <w:pPr>
              <w:pStyle w:val="NoSpacing"/>
              <w:rPr>
                <w:sz w:val="20"/>
                <w:lang w:val="da-DK"/>
              </w:rPr>
            </w:pPr>
          </w:p>
          <w:p w14:paraId="60380038" w14:textId="77777777" w:rsidR="00992452" w:rsidRPr="00C879EC" w:rsidRDefault="00992452" w:rsidP="00992452">
            <w:pPr>
              <w:pStyle w:val="NoSpacing"/>
              <w:rPr>
                <w:sz w:val="20"/>
                <w:lang w:val="da-DK"/>
              </w:rPr>
            </w:pPr>
          </w:p>
        </w:tc>
        <w:tc>
          <w:tcPr>
            <w:tcW w:w="896" w:type="dxa"/>
            <w:shd w:val="clear" w:color="auto" w:fill="auto"/>
          </w:tcPr>
          <w:p w14:paraId="5F6D3DA8" w14:textId="77777777" w:rsidR="00992452" w:rsidRPr="00C879EC" w:rsidRDefault="00992452" w:rsidP="00992452">
            <w:pPr>
              <w:pStyle w:val="NoSpacing"/>
              <w:rPr>
                <w:sz w:val="20"/>
                <w:lang w:val="da-DK"/>
              </w:rPr>
            </w:pPr>
          </w:p>
        </w:tc>
        <w:tc>
          <w:tcPr>
            <w:tcW w:w="896" w:type="dxa"/>
            <w:shd w:val="clear" w:color="auto" w:fill="auto"/>
          </w:tcPr>
          <w:p w14:paraId="7CE343A6" w14:textId="77777777" w:rsidR="00992452" w:rsidRPr="00C879EC" w:rsidRDefault="00992452" w:rsidP="00992452">
            <w:pPr>
              <w:pStyle w:val="NoSpacing"/>
              <w:rPr>
                <w:sz w:val="20"/>
                <w:lang w:val="da-DK"/>
              </w:rPr>
            </w:pPr>
          </w:p>
        </w:tc>
        <w:tc>
          <w:tcPr>
            <w:tcW w:w="939" w:type="dxa"/>
            <w:shd w:val="clear" w:color="auto" w:fill="auto"/>
          </w:tcPr>
          <w:p w14:paraId="35A72D8B" w14:textId="77777777" w:rsidR="00992452" w:rsidRPr="00C879EC" w:rsidRDefault="00992452" w:rsidP="00992452">
            <w:pPr>
              <w:pStyle w:val="NoSpacing"/>
              <w:rPr>
                <w:sz w:val="20"/>
                <w:lang w:val="da-DK"/>
              </w:rPr>
            </w:pPr>
          </w:p>
        </w:tc>
        <w:tc>
          <w:tcPr>
            <w:tcW w:w="852" w:type="dxa"/>
            <w:shd w:val="clear" w:color="auto" w:fill="auto"/>
          </w:tcPr>
          <w:p w14:paraId="698AF93F" w14:textId="4BA2D667" w:rsidR="00992452" w:rsidRPr="00C879EC" w:rsidRDefault="00992452" w:rsidP="00992452">
            <w:pPr>
              <w:pStyle w:val="NoSpacing"/>
              <w:rPr>
                <w:sz w:val="20"/>
                <w:lang w:val="da-DK"/>
              </w:rPr>
            </w:pPr>
            <w:r w:rsidRPr="00C879EC">
              <w:rPr>
                <w:sz w:val="20"/>
                <w:lang w:val="da-DK"/>
              </w:rPr>
              <w:t>250 ml</w:t>
            </w:r>
          </w:p>
        </w:tc>
        <w:tc>
          <w:tcPr>
            <w:tcW w:w="896" w:type="dxa"/>
            <w:shd w:val="clear" w:color="auto" w:fill="auto"/>
          </w:tcPr>
          <w:p w14:paraId="1388D83B" w14:textId="77777777" w:rsidR="00992452" w:rsidRPr="00C879EC" w:rsidRDefault="00992452" w:rsidP="00992452">
            <w:pPr>
              <w:pStyle w:val="NoSpacing"/>
              <w:rPr>
                <w:sz w:val="20"/>
                <w:lang w:val="da-DK"/>
              </w:rPr>
            </w:pPr>
          </w:p>
        </w:tc>
        <w:tc>
          <w:tcPr>
            <w:tcW w:w="896" w:type="dxa"/>
            <w:shd w:val="clear" w:color="auto" w:fill="auto"/>
          </w:tcPr>
          <w:p w14:paraId="03DC09F5" w14:textId="77777777" w:rsidR="00992452" w:rsidRPr="00C879EC" w:rsidRDefault="00992452" w:rsidP="00992452">
            <w:pPr>
              <w:pStyle w:val="NoSpacing"/>
              <w:rPr>
                <w:sz w:val="20"/>
                <w:lang w:val="da-DK"/>
              </w:rPr>
            </w:pPr>
          </w:p>
        </w:tc>
        <w:tc>
          <w:tcPr>
            <w:tcW w:w="896" w:type="dxa"/>
            <w:shd w:val="clear" w:color="auto" w:fill="auto"/>
          </w:tcPr>
          <w:p w14:paraId="2B76AA29" w14:textId="77777777" w:rsidR="00992452" w:rsidRPr="00C879EC" w:rsidRDefault="00992452" w:rsidP="00992452">
            <w:pPr>
              <w:pStyle w:val="NoSpacing"/>
              <w:rPr>
                <w:sz w:val="20"/>
                <w:lang w:val="da-DK"/>
              </w:rPr>
            </w:pPr>
          </w:p>
        </w:tc>
        <w:tc>
          <w:tcPr>
            <w:tcW w:w="896" w:type="dxa"/>
            <w:shd w:val="clear" w:color="auto" w:fill="auto"/>
          </w:tcPr>
          <w:p w14:paraId="026ABC8B" w14:textId="6D1C545C" w:rsidR="00992452" w:rsidRPr="00C879EC" w:rsidRDefault="00992452" w:rsidP="00992452">
            <w:pPr>
              <w:pStyle w:val="NoSpacing"/>
              <w:rPr>
                <w:sz w:val="20"/>
                <w:lang w:val="da-DK"/>
              </w:rPr>
            </w:pPr>
            <w:r w:rsidRPr="00C879EC">
              <w:rPr>
                <w:sz w:val="20"/>
                <w:lang w:val="da-DK"/>
              </w:rPr>
              <w:t>350 ml</w:t>
            </w:r>
          </w:p>
        </w:tc>
      </w:tr>
      <w:tr w:rsidR="00E04C8E" w:rsidRPr="00303BFA" w14:paraId="16A37B64" w14:textId="77777777" w:rsidTr="00873B9A">
        <w:trPr>
          <w:trHeight w:val="64"/>
        </w:trPr>
        <w:tc>
          <w:tcPr>
            <w:tcW w:w="918" w:type="dxa"/>
            <w:shd w:val="clear" w:color="auto" w:fill="auto"/>
          </w:tcPr>
          <w:p w14:paraId="64CD829B" w14:textId="77777777" w:rsidR="00153A70" w:rsidRPr="00C879EC" w:rsidRDefault="00153A70" w:rsidP="00196258">
            <w:pPr>
              <w:pStyle w:val="NoSpacing"/>
              <w:rPr>
                <w:b/>
                <w:lang w:val="da-DK"/>
              </w:rPr>
            </w:pPr>
            <w:r w:rsidRPr="00C879EC">
              <w:rPr>
                <w:b/>
                <w:lang w:val="da-DK"/>
              </w:rPr>
              <w:t>I alt</w:t>
            </w:r>
          </w:p>
        </w:tc>
        <w:tc>
          <w:tcPr>
            <w:tcW w:w="873" w:type="dxa"/>
            <w:shd w:val="clear" w:color="auto" w:fill="auto"/>
          </w:tcPr>
          <w:p w14:paraId="3B186AEC" w14:textId="77777777" w:rsidR="00153A70" w:rsidRPr="00C879EC" w:rsidRDefault="00153A70" w:rsidP="00196258">
            <w:pPr>
              <w:pStyle w:val="NoSpacing"/>
              <w:rPr>
                <w:sz w:val="20"/>
                <w:lang w:val="da-DK"/>
              </w:rPr>
            </w:pPr>
          </w:p>
        </w:tc>
        <w:tc>
          <w:tcPr>
            <w:tcW w:w="896" w:type="dxa"/>
            <w:shd w:val="clear" w:color="auto" w:fill="auto"/>
          </w:tcPr>
          <w:p w14:paraId="32CAA7D1" w14:textId="77777777" w:rsidR="00153A70" w:rsidRPr="00C879EC" w:rsidRDefault="00153A70" w:rsidP="00196258">
            <w:pPr>
              <w:pStyle w:val="NoSpacing"/>
              <w:rPr>
                <w:sz w:val="20"/>
                <w:lang w:val="da-DK"/>
              </w:rPr>
            </w:pPr>
          </w:p>
        </w:tc>
        <w:tc>
          <w:tcPr>
            <w:tcW w:w="896" w:type="dxa"/>
            <w:shd w:val="clear" w:color="auto" w:fill="auto"/>
          </w:tcPr>
          <w:p w14:paraId="2394CCBA" w14:textId="77777777" w:rsidR="00153A70" w:rsidRPr="00C879EC" w:rsidRDefault="00153A70" w:rsidP="00196258">
            <w:pPr>
              <w:pStyle w:val="NoSpacing"/>
              <w:rPr>
                <w:sz w:val="20"/>
                <w:lang w:val="da-DK"/>
              </w:rPr>
            </w:pPr>
          </w:p>
        </w:tc>
        <w:tc>
          <w:tcPr>
            <w:tcW w:w="896" w:type="dxa"/>
            <w:shd w:val="clear" w:color="auto" w:fill="auto"/>
          </w:tcPr>
          <w:p w14:paraId="1E7EC035" w14:textId="77777777" w:rsidR="00153A70" w:rsidRPr="00C879EC" w:rsidRDefault="00153A70" w:rsidP="00196258">
            <w:pPr>
              <w:pStyle w:val="NoSpacing"/>
              <w:rPr>
                <w:sz w:val="20"/>
                <w:lang w:val="da-DK"/>
              </w:rPr>
            </w:pPr>
          </w:p>
        </w:tc>
        <w:tc>
          <w:tcPr>
            <w:tcW w:w="939" w:type="dxa"/>
            <w:shd w:val="clear" w:color="auto" w:fill="auto"/>
          </w:tcPr>
          <w:p w14:paraId="7FA07369" w14:textId="77777777" w:rsidR="00153A70" w:rsidRPr="00C879EC" w:rsidRDefault="00153A70" w:rsidP="00196258">
            <w:pPr>
              <w:pStyle w:val="NoSpacing"/>
              <w:rPr>
                <w:sz w:val="20"/>
                <w:lang w:val="da-DK"/>
              </w:rPr>
            </w:pPr>
          </w:p>
        </w:tc>
        <w:tc>
          <w:tcPr>
            <w:tcW w:w="852" w:type="dxa"/>
            <w:shd w:val="clear" w:color="auto" w:fill="auto"/>
          </w:tcPr>
          <w:p w14:paraId="49789242" w14:textId="77777777" w:rsidR="00153A70" w:rsidRPr="00C879EC" w:rsidRDefault="00153A70" w:rsidP="00196258">
            <w:pPr>
              <w:pStyle w:val="NoSpacing"/>
              <w:rPr>
                <w:sz w:val="20"/>
                <w:lang w:val="da-DK"/>
              </w:rPr>
            </w:pPr>
          </w:p>
        </w:tc>
        <w:tc>
          <w:tcPr>
            <w:tcW w:w="896" w:type="dxa"/>
            <w:shd w:val="clear" w:color="auto" w:fill="auto"/>
          </w:tcPr>
          <w:p w14:paraId="318FC56B" w14:textId="77777777" w:rsidR="00153A70" w:rsidRPr="00C879EC" w:rsidRDefault="00153A70" w:rsidP="00196258">
            <w:pPr>
              <w:pStyle w:val="NoSpacing"/>
              <w:rPr>
                <w:sz w:val="20"/>
                <w:lang w:val="da-DK"/>
              </w:rPr>
            </w:pPr>
          </w:p>
        </w:tc>
        <w:tc>
          <w:tcPr>
            <w:tcW w:w="896" w:type="dxa"/>
            <w:shd w:val="clear" w:color="auto" w:fill="auto"/>
          </w:tcPr>
          <w:p w14:paraId="739572BC" w14:textId="77777777" w:rsidR="00153A70" w:rsidRPr="00C879EC" w:rsidRDefault="00153A70" w:rsidP="00196258">
            <w:pPr>
              <w:pStyle w:val="NoSpacing"/>
              <w:rPr>
                <w:sz w:val="20"/>
                <w:lang w:val="da-DK"/>
              </w:rPr>
            </w:pPr>
          </w:p>
        </w:tc>
        <w:tc>
          <w:tcPr>
            <w:tcW w:w="896" w:type="dxa"/>
            <w:shd w:val="clear" w:color="auto" w:fill="auto"/>
          </w:tcPr>
          <w:p w14:paraId="475F8078" w14:textId="77777777" w:rsidR="00153A70" w:rsidRPr="00C879EC" w:rsidRDefault="00153A70" w:rsidP="00196258">
            <w:pPr>
              <w:pStyle w:val="NoSpacing"/>
              <w:rPr>
                <w:sz w:val="20"/>
                <w:lang w:val="da-DK"/>
              </w:rPr>
            </w:pPr>
          </w:p>
        </w:tc>
        <w:tc>
          <w:tcPr>
            <w:tcW w:w="896" w:type="dxa"/>
            <w:shd w:val="clear" w:color="auto" w:fill="auto"/>
          </w:tcPr>
          <w:p w14:paraId="35D06445" w14:textId="77777777" w:rsidR="00153A70" w:rsidRPr="00C879EC" w:rsidRDefault="00153A70" w:rsidP="00196258">
            <w:pPr>
              <w:pStyle w:val="NoSpacing"/>
              <w:rPr>
                <w:sz w:val="20"/>
                <w:lang w:val="da-DK"/>
              </w:rPr>
            </w:pPr>
          </w:p>
        </w:tc>
      </w:tr>
      <w:tr w:rsidR="00E04C8E" w:rsidRPr="00303BFA" w14:paraId="64979F33" w14:textId="77777777" w:rsidTr="00873B9A">
        <w:trPr>
          <w:trHeight w:val="64"/>
        </w:trPr>
        <w:tc>
          <w:tcPr>
            <w:tcW w:w="918" w:type="dxa"/>
            <w:shd w:val="clear" w:color="auto" w:fill="auto"/>
          </w:tcPr>
          <w:p w14:paraId="18C17A61" w14:textId="3634DA75" w:rsidR="00153A70" w:rsidRPr="00C879EC" w:rsidRDefault="00153A70" w:rsidP="00196258">
            <w:pPr>
              <w:pStyle w:val="NoSpacing"/>
              <w:rPr>
                <w:b/>
                <w:lang w:val="da-DK"/>
              </w:rPr>
            </w:pPr>
            <w:proofErr w:type="spellStart"/>
            <w:r w:rsidRPr="00C879EC">
              <w:rPr>
                <w:b/>
                <w:lang w:val="da-DK"/>
              </w:rPr>
              <w:t>Tids</w:t>
            </w:r>
            <w:r w:rsidR="00173270" w:rsidRPr="00C879EC">
              <w:rPr>
                <w:b/>
                <w:lang w:val="da-DK"/>
              </w:rPr>
              <w:t>-</w:t>
            </w:r>
            <w:r w:rsidRPr="00C879EC">
              <w:rPr>
                <w:b/>
                <w:lang w:val="da-DK"/>
              </w:rPr>
              <w:t>punkt</w:t>
            </w:r>
            <w:proofErr w:type="spellEnd"/>
            <w:r w:rsidRPr="00C879EC">
              <w:rPr>
                <w:b/>
                <w:lang w:val="da-DK"/>
              </w:rPr>
              <w:t>/dato</w:t>
            </w:r>
          </w:p>
        </w:tc>
        <w:tc>
          <w:tcPr>
            <w:tcW w:w="873" w:type="dxa"/>
            <w:shd w:val="clear" w:color="auto" w:fill="auto"/>
          </w:tcPr>
          <w:p w14:paraId="5180A6EA" w14:textId="77777777" w:rsidR="00153A70" w:rsidRPr="00C879EC" w:rsidRDefault="00153A70" w:rsidP="00196258">
            <w:pPr>
              <w:pStyle w:val="NoSpacing"/>
              <w:rPr>
                <w:b/>
                <w:lang w:val="da-DK"/>
              </w:rPr>
            </w:pPr>
            <w:r w:rsidRPr="00C879EC">
              <w:rPr>
                <w:b/>
                <w:lang w:val="da-DK"/>
              </w:rPr>
              <w:t xml:space="preserve">Oralt </w:t>
            </w:r>
          </w:p>
        </w:tc>
        <w:tc>
          <w:tcPr>
            <w:tcW w:w="896" w:type="dxa"/>
            <w:shd w:val="clear" w:color="auto" w:fill="auto"/>
          </w:tcPr>
          <w:p w14:paraId="4F904A61" w14:textId="77777777" w:rsidR="00153A70" w:rsidRPr="00C879EC" w:rsidRDefault="00153A70" w:rsidP="00196258">
            <w:pPr>
              <w:pStyle w:val="NoSpacing"/>
              <w:rPr>
                <w:b/>
                <w:lang w:val="da-DK"/>
              </w:rPr>
            </w:pPr>
            <w:r w:rsidRPr="00C879EC">
              <w:rPr>
                <w:b/>
                <w:lang w:val="da-DK"/>
              </w:rPr>
              <w:t>NG</w:t>
            </w:r>
          </w:p>
        </w:tc>
        <w:tc>
          <w:tcPr>
            <w:tcW w:w="896" w:type="dxa"/>
            <w:shd w:val="clear" w:color="auto" w:fill="auto"/>
          </w:tcPr>
          <w:p w14:paraId="6D82503D" w14:textId="77777777" w:rsidR="00153A70" w:rsidRPr="00C879EC" w:rsidRDefault="00153A70" w:rsidP="00196258">
            <w:pPr>
              <w:pStyle w:val="NoSpacing"/>
              <w:rPr>
                <w:b/>
                <w:lang w:val="da-DK"/>
              </w:rPr>
            </w:pPr>
            <w:r w:rsidRPr="00C879EC">
              <w:rPr>
                <w:b/>
                <w:lang w:val="da-DK"/>
              </w:rPr>
              <w:t>IV</w:t>
            </w:r>
          </w:p>
        </w:tc>
        <w:tc>
          <w:tcPr>
            <w:tcW w:w="896" w:type="dxa"/>
            <w:shd w:val="clear" w:color="auto" w:fill="auto"/>
          </w:tcPr>
          <w:p w14:paraId="3B4D2EAB" w14:textId="31E1887D" w:rsidR="00153A70" w:rsidRPr="00303BFA" w:rsidRDefault="00153A70" w:rsidP="00196258">
            <w:pPr>
              <w:pStyle w:val="NoSpacing"/>
              <w:rPr>
                <w:b/>
                <w:lang w:val="da-DK"/>
              </w:rPr>
            </w:pPr>
            <w:r w:rsidRPr="00303BFA">
              <w:rPr>
                <w:b/>
                <w:lang w:val="da-DK"/>
              </w:rPr>
              <w:t>IV som sekun</w:t>
            </w:r>
            <w:r w:rsidR="00173270" w:rsidRPr="00303BFA">
              <w:rPr>
                <w:b/>
                <w:lang w:val="da-DK"/>
              </w:rPr>
              <w:t>-</w:t>
            </w:r>
            <w:r w:rsidRPr="00303BFA">
              <w:rPr>
                <w:b/>
                <w:lang w:val="da-DK"/>
              </w:rPr>
              <w:t>dær infu</w:t>
            </w:r>
            <w:r w:rsidR="00173270" w:rsidRPr="00303BFA">
              <w:rPr>
                <w:b/>
                <w:lang w:val="da-DK"/>
              </w:rPr>
              <w:t>-</w:t>
            </w:r>
            <w:r w:rsidRPr="00303BFA">
              <w:rPr>
                <w:b/>
                <w:lang w:val="da-DK"/>
              </w:rPr>
              <w:t>sion</w:t>
            </w:r>
          </w:p>
        </w:tc>
        <w:tc>
          <w:tcPr>
            <w:tcW w:w="939" w:type="dxa"/>
            <w:shd w:val="clear" w:color="auto" w:fill="auto"/>
          </w:tcPr>
          <w:p w14:paraId="1B042F5D" w14:textId="77777777" w:rsidR="00153A70" w:rsidRPr="00C879EC" w:rsidRDefault="00153A70" w:rsidP="00196258">
            <w:pPr>
              <w:pStyle w:val="NoSpacing"/>
              <w:rPr>
                <w:b/>
                <w:lang w:val="da-DK"/>
              </w:rPr>
            </w:pPr>
            <w:r w:rsidRPr="00C879EC">
              <w:rPr>
                <w:b/>
                <w:lang w:val="da-DK"/>
              </w:rPr>
              <w:t>Andet</w:t>
            </w:r>
          </w:p>
        </w:tc>
        <w:tc>
          <w:tcPr>
            <w:tcW w:w="852" w:type="dxa"/>
            <w:shd w:val="clear" w:color="auto" w:fill="auto"/>
          </w:tcPr>
          <w:p w14:paraId="0A99C314" w14:textId="77777777" w:rsidR="00153A70" w:rsidRPr="00C879EC" w:rsidRDefault="00153A70" w:rsidP="00196258">
            <w:pPr>
              <w:pStyle w:val="NoSpacing"/>
              <w:rPr>
                <w:b/>
                <w:lang w:val="da-DK"/>
              </w:rPr>
            </w:pPr>
            <w:r w:rsidRPr="00C879EC">
              <w:rPr>
                <w:b/>
                <w:lang w:val="da-DK"/>
              </w:rPr>
              <w:t>Urin</w:t>
            </w:r>
          </w:p>
        </w:tc>
        <w:tc>
          <w:tcPr>
            <w:tcW w:w="896" w:type="dxa"/>
            <w:shd w:val="clear" w:color="auto" w:fill="auto"/>
          </w:tcPr>
          <w:p w14:paraId="47DD83E6" w14:textId="77777777" w:rsidR="00153A70" w:rsidRPr="00C879EC" w:rsidRDefault="00153A70" w:rsidP="00196258">
            <w:pPr>
              <w:pStyle w:val="NoSpacing"/>
              <w:rPr>
                <w:b/>
                <w:lang w:val="da-DK"/>
              </w:rPr>
            </w:pPr>
            <w:r w:rsidRPr="00C879EC">
              <w:rPr>
                <w:b/>
                <w:lang w:val="da-DK"/>
              </w:rPr>
              <w:t>Opkast</w:t>
            </w:r>
          </w:p>
        </w:tc>
        <w:tc>
          <w:tcPr>
            <w:tcW w:w="896" w:type="dxa"/>
            <w:shd w:val="clear" w:color="auto" w:fill="auto"/>
          </w:tcPr>
          <w:p w14:paraId="1819D9C9" w14:textId="77777777" w:rsidR="00153A70" w:rsidRPr="00C879EC" w:rsidRDefault="00153A70" w:rsidP="00196258">
            <w:pPr>
              <w:pStyle w:val="NoSpacing"/>
              <w:rPr>
                <w:b/>
                <w:lang w:val="da-DK"/>
              </w:rPr>
            </w:pPr>
            <w:r w:rsidRPr="00C879EC">
              <w:rPr>
                <w:b/>
                <w:lang w:val="da-DK"/>
              </w:rPr>
              <w:t>NG</w:t>
            </w:r>
          </w:p>
        </w:tc>
        <w:tc>
          <w:tcPr>
            <w:tcW w:w="896" w:type="dxa"/>
            <w:shd w:val="clear" w:color="auto" w:fill="auto"/>
          </w:tcPr>
          <w:p w14:paraId="32C4B595" w14:textId="343DE460" w:rsidR="00153A70" w:rsidRPr="00C879EC" w:rsidRDefault="00153A70" w:rsidP="00196258">
            <w:pPr>
              <w:pStyle w:val="NoSpacing"/>
              <w:rPr>
                <w:b/>
                <w:lang w:val="da-DK"/>
              </w:rPr>
            </w:pPr>
            <w:r w:rsidRPr="00C879EC">
              <w:rPr>
                <w:b/>
                <w:lang w:val="da-DK"/>
              </w:rPr>
              <w:t>Dræn</w:t>
            </w:r>
            <w:r w:rsidR="00173270" w:rsidRPr="00C879EC">
              <w:rPr>
                <w:b/>
                <w:lang w:val="da-DK"/>
              </w:rPr>
              <w:t>-</w:t>
            </w:r>
          </w:p>
          <w:p w14:paraId="3F76EC7F" w14:textId="77777777" w:rsidR="00153A70" w:rsidRPr="00C879EC" w:rsidRDefault="00153A70" w:rsidP="00196258">
            <w:pPr>
              <w:pStyle w:val="NoSpacing"/>
              <w:rPr>
                <w:b/>
                <w:lang w:val="da-DK"/>
              </w:rPr>
            </w:pPr>
            <w:r w:rsidRPr="00C879EC">
              <w:rPr>
                <w:b/>
                <w:lang w:val="da-DK"/>
              </w:rPr>
              <w:t>type</w:t>
            </w:r>
          </w:p>
        </w:tc>
        <w:tc>
          <w:tcPr>
            <w:tcW w:w="896" w:type="dxa"/>
            <w:shd w:val="clear" w:color="auto" w:fill="auto"/>
          </w:tcPr>
          <w:p w14:paraId="505B9608" w14:textId="77777777" w:rsidR="00153A70" w:rsidRPr="00C879EC" w:rsidRDefault="00153A70" w:rsidP="00196258">
            <w:pPr>
              <w:pStyle w:val="NoSpacing"/>
              <w:rPr>
                <w:b/>
                <w:lang w:val="da-DK"/>
              </w:rPr>
            </w:pPr>
            <w:r w:rsidRPr="00C879EC">
              <w:rPr>
                <w:b/>
                <w:lang w:val="da-DK"/>
              </w:rPr>
              <w:t>Andet</w:t>
            </w:r>
          </w:p>
        </w:tc>
      </w:tr>
      <w:tr w:rsidR="00E04C8E" w:rsidRPr="00303BFA" w14:paraId="52BEDCFD" w14:textId="77777777" w:rsidTr="00873B9A">
        <w:trPr>
          <w:trHeight w:val="64"/>
        </w:trPr>
        <w:tc>
          <w:tcPr>
            <w:tcW w:w="918" w:type="dxa"/>
            <w:shd w:val="clear" w:color="auto" w:fill="auto"/>
          </w:tcPr>
          <w:p w14:paraId="27C34FC1" w14:textId="77777777" w:rsidR="00153A70" w:rsidRPr="00C879EC" w:rsidRDefault="00153A70" w:rsidP="00196258">
            <w:pPr>
              <w:pStyle w:val="NoSpacing"/>
              <w:rPr>
                <w:b/>
                <w:lang w:val="da-DK"/>
              </w:rPr>
            </w:pPr>
            <w:r w:rsidRPr="00C879EC">
              <w:rPr>
                <w:b/>
                <w:lang w:val="da-DK"/>
              </w:rPr>
              <w:t>15-23</w:t>
            </w:r>
          </w:p>
        </w:tc>
        <w:tc>
          <w:tcPr>
            <w:tcW w:w="873" w:type="dxa"/>
            <w:shd w:val="clear" w:color="auto" w:fill="auto"/>
          </w:tcPr>
          <w:p w14:paraId="0AD76BFE" w14:textId="77777777" w:rsidR="00153A70" w:rsidRPr="00C879EC" w:rsidRDefault="00153A70" w:rsidP="00196258">
            <w:pPr>
              <w:pStyle w:val="NoSpacing"/>
              <w:rPr>
                <w:sz w:val="20"/>
                <w:lang w:val="da-DK"/>
              </w:rPr>
            </w:pPr>
          </w:p>
          <w:p w14:paraId="0556B0B1" w14:textId="77777777" w:rsidR="00153A70" w:rsidRPr="00C879EC" w:rsidRDefault="00153A70" w:rsidP="00196258">
            <w:pPr>
              <w:pStyle w:val="NoSpacing"/>
              <w:rPr>
                <w:sz w:val="20"/>
                <w:lang w:val="da-DK"/>
              </w:rPr>
            </w:pPr>
          </w:p>
          <w:p w14:paraId="6066E814" w14:textId="77777777" w:rsidR="00153A70" w:rsidRPr="00C879EC" w:rsidRDefault="00153A70" w:rsidP="00196258">
            <w:pPr>
              <w:pStyle w:val="NoSpacing"/>
              <w:rPr>
                <w:sz w:val="20"/>
                <w:lang w:val="da-DK"/>
              </w:rPr>
            </w:pPr>
          </w:p>
          <w:p w14:paraId="66E23D5A" w14:textId="77777777" w:rsidR="00153A70" w:rsidRPr="00C879EC" w:rsidRDefault="00153A70" w:rsidP="00196258">
            <w:pPr>
              <w:pStyle w:val="NoSpacing"/>
              <w:rPr>
                <w:sz w:val="20"/>
                <w:lang w:val="da-DK"/>
              </w:rPr>
            </w:pPr>
          </w:p>
        </w:tc>
        <w:tc>
          <w:tcPr>
            <w:tcW w:w="896" w:type="dxa"/>
            <w:shd w:val="clear" w:color="auto" w:fill="auto"/>
          </w:tcPr>
          <w:p w14:paraId="105889BA" w14:textId="77777777" w:rsidR="00153A70" w:rsidRPr="00C879EC" w:rsidRDefault="00153A70" w:rsidP="00196258">
            <w:pPr>
              <w:pStyle w:val="NoSpacing"/>
              <w:rPr>
                <w:sz w:val="20"/>
                <w:lang w:val="da-DK"/>
              </w:rPr>
            </w:pPr>
          </w:p>
        </w:tc>
        <w:tc>
          <w:tcPr>
            <w:tcW w:w="896" w:type="dxa"/>
            <w:shd w:val="clear" w:color="auto" w:fill="auto"/>
          </w:tcPr>
          <w:p w14:paraId="2FA86ADB" w14:textId="77777777" w:rsidR="00153A70" w:rsidRPr="00C879EC" w:rsidRDefault="00153A70" w:rsidP="00196258">
            <w:pPr>
              <w:pStyle w:val="NoSpacing"/>
              <w:rPr>
                <w:sz w:val="20"/>
                <w:lang w:val="da-DK"/>
              </w:rPr>
            </w:pPr>
          </w:p>
        </w:tc>
        <w:tc>
          <w:tcPr>
            <w:tcW w:w="896" w:type="dxa"/>
            <w:shd w:val="clear" w:color="auto" w:fill="auto"/>
          </w:tcPr>
          <w:p w14:paraId="6B181591" w14:textId="77777777" w:rsidR="00153A70" w:rsidRPr="00C879EC" w:rsidRDefault="00153A70" w:rsidP="00196258">
            <w:pPr>
              <w:pStyle w:val="NoSpacing"/>
              <w:rPr>
                <w:sz w:val="20"/>
                <w:lang w:val="da-DK"/>
              </w:rPr>
            </w:pPr>
          </w:p>
        </w:tc>
        <w:tc>
          <w:tcPr>
            <w:tcW w:w="939" w:type="dxa"/>
            <w:shd w:val="clear" w:color="auto" w:fill="auto"/>
          </w:tcPr>
          <w:p w14:paraId="16005CDB" w14:textId="77777777" w:rsidR="00153A70" w:rsidRPr="00C879EC" w:rsidRDefault="00153A70" w:rsidP="00196258">
            <w:pPr>
              <w:pStyle w:val="NoSpacing"/>
              <w:rPr>
                <w:sz w:val="20"/>
                <w:lang w:val="da-DK"/>
              </w:rPr>
            </w:pPr>
          </w:p>
        </w:tc>
        <w:tc>
          <w:tcPr>
            <w:tcW w:w="852" w:type="dxa"/>
            <w:shd w:val="clear" w:color="auto" w:fill="auto"/>
          </w:tcPr>
          <w:p w14:paraId="26F6F6BB" w14:textId="77777777" w:rsidR="00153A70" w:rsidRPr="00C879EC" w:rsidRDefault="00153A70" w:rsidP="00196258">
            <w:pPr>
              <w:pStyle w:val="NoSpacing"/>
              <w:rPr>
                <w:sz w:val="20"/>
                <w:lang w:val="da-DK"/>
              </w:rPr>
            </w:pPr>
          </w:p>
        </w:tc>
        <w:tc>
          <w:tcPr>
            <w:tcW w:w="896" w:type="dxa"/>
            <w:shd w:val="clear" w:color="auto" w:fill="auto"/>
          </w:tcPr>
          <w:p w14:paraId="6B642E1C" w14:textId="77777777" w:rsidR="00153A70" w:rsidRPr="00C879EC" w:rsidRDefault="00153A70" w:rsidP="00196258">
            <w:pPr>
              <w:pStyle w:val="NoSpacing"/>
              <w:rPr>
                <w:sz w:val="20"/>
                <w:lang w:val="da-DK"/>
              </w:rPr>
            </w:pPr>
          </w:p>
        </w:tc>
        <w:tc>
          <w:tcPr>
            <w:tcW w:w="896" w:type="dxa"/>
            <w:shd w:val="clear" w:color="auto" w:fill="auto"/>
          </w:tcPr>
          <w:p w14:paraId="7D49E1A1" w14:textId="77777777" w:rsidR="00153A70" w:rsidRPr="00C879EC" w:rsidRDefault="00153A70" w:rsidP="00196258">
            <w:pPr>
              <w:pStyle w:val="NoSpacing"/>
              <w:rPr>
                <w:sz w:val="20"/>
                <w:lang w:val="da-DK"/>
              </w:rPr>
            </w:pPr>
          </w:p>
        </w:tc>
        <w:tc>
          <w:tcPr>
            <w:tcW w:w="896" w:type="dxa"/>
            <w:shd w:val="clear" w:color="auto" w:fill="auto"/>
          </w:tcPr>
          <w:p w14:paraId="1661C844" w14:textId="77777777" w:rsidR="00153A70" w:rsidRPr="00C879EC" w:rsidRDefault="00153A70" w:rsidP="00196258">
            <w:pPr>
              <w:pStyle w:val="NoSpacing"/>
              <w:rPr>
                <w:sz w:val="20"/>
                <w:lang w:val="da-DK"/>
              </w:rPr>
            </w:pPr>
          </w:p>
        </w:tc>
        <w:tc>
          <w:tcPr>
            <w:tcW w:w="896" w:type="dxa"/>
            <w:shd w:val="clear" w:color="auto" w:fill="auto"/>
          </w:tcPr>
          <w:p w14:paraId="404C8609" w14:textId="77777777" w:rsidR="00153A70" w:rsidRPr="00C879EC" w:rsidRDefault="00153A70" w:rsidP="00196258">
            <w:pPr>
              <w:pStyle w:val="NoSpacing"/>
              <w:rPr>
                <w:sz w:val="20"/>
                <w:lang w:val="da-DK"/>
              </w:rPr>
            </w:pPr>
          </w:p>
        </w:tc>
      </w:tr>
      <w:tr w:rsidR="00E04C8E" w:rsidRPr="00303BFA" w14:paraId="6A9C49AE" w14:textId="77777777" w:rsidTr="00873B9A">
        <w:trPr>
          <w:trHeight w:val="64"/>
        </w:trPr>
        <w:tc>
          <w:tcPr>
            <w:tcW w:w="918" w:type="dxa"/>
            <w:shd w:val="clear" w:color="auto" w:fill="auto"/>
          </w:tcPr>
          <w:p w14:paraId="7F30A7F4" w14:textId="77777777" w:rsidR="00153A70" w:rsidRPr="00C879EC" w:rsidRDefault="00153A70" w:rsidP="00196258">
            <w:pPr>
              <w:pStyle w:val="NoSpacing"/>
              <w:rPr>
                <w:b/>
                <w:lang w:val="da-DK"/>
              </w:rPr>
            </w:pPr>
            <w:r w:rsidRPr="00C879EC">
              <w:rPr>
                <w:b/>
                <w:lang w:val="da-DK"/>
              </w:rPr>
              <w:t>I alt</w:t>
            </w:r>
          </w:p>
        </w:tc>
        <w:tc>
          <w:tcPr>
            <w:tcW w:w="873" w:type="dxa"/>
            <w:shd w:val="clear" w:color="auto" w:fill="auto"/>
          </w:tcPr>
          <w:p w14:paraId="08A837E0" w14:textId="77777777" w:rsidR="00153A70" w:rsidRPr="00C879EC" w:rsidRDefault="00153A70" w:rsidP="00196258">
            <w:pPr>
              <w:pStyle w:val="NoSpacing"/>
              <w:rPr>
                <w:sz w:val="20"/>
                <w:lang w:val="da-DK"/>
              </w:rPr>
            </w:pPr>
          </w:p>
        </w:tc>
        <w:tc>
          <w:tcPr>
            <w:tcW w:w="896" w:type="dxa"/>
            <w:shd w:val="clear" w:color="auto" w:fill="auto"/>
          </w:tcPr>
          <w:p w14:paraId="38744625" w14:textId="77777777" w:rsidR="00153A70" w:rsidRPr="00C879EC" w:rsidRDefault="00153A70" w:rsidP="00196258">
            <w:pPr>
              <w:pStyle w:val="NoSpacing"/>
              <w:rPr>
                <w:sz w:val="20"/>
                <w:lang w:val="da-DK"/>
              </w:rPr>
            </w:pPr>
          </w:p>
        </w:tc>
        <w:tc>
          <w:tcPr>
            <w:tcW w:w="896" w:type="dxa"/>
            <w:shd w:val="clear" w:color="auto" w:fill="auto"/>
          </w:tcPr>
          <w:p w14:paraId="5FB3D501" w14:textId="77777777" w:rsidR="00153A70" w:rsidRPr="00C879EC" w:rsidRDefault="00153A70" w:rsidP="00196258">
            <w:pPr>
              <w:pStyle w:val="NoSpacing"/>
              <w:rPr>
                <w:sz w:val="20"/>
                <w:lang w:val="da-DK"/>
              </w:rPr>
            </w:pPr>
          </w:p>
        </w:tc>
        <w:tc>
          <w:tcPr>
            <w:tcW w:w="896" w:type="dxa"/>
            <w:shd w:val="clear" w:color="auto" w:fill="auto"/>
          </w:tcPr>
          <w:p w14:paraId="10FF5FDB" w14:textId="77777777" w:rsidR="00153A70" w:rsidRPr="00C879EC" w:rsidRDefault="00153A70" w:rsidP="00196258">
            <w:pPr>
              <w:pStyle w:val="NoSpacing"/>
              <w:rPr>
                <w:sz w:val="20"/>
                <w:lang w:val="da-DK"/>
              </w:rPr>
            </w:pPr>
          </w:p>
        </w:tc>
        <w:tc>
          <w:tcPr>
            <w:tcW w:w="939" w:type="dxa"/>
            <w:shd w:val="clear" w:color="auto" w:fill="auto"/>
          </w:tcPr>
          <w:p w14:paraId="300D1BE4" w14:textId="77777777" w:rsidR="00153A70" w:rsidRPr="00C879EC" w:rsidRDefault="00153A70" w:rsidP="00196258">
            <w:pPr>
              <w:pStyle w:val="NoSpacing"/>
              <w:rPr>
                <w:sz w:val="20"/>
                <w:lang w:val="da-DK"/>
              </w:rPr>
            </w:pPr>
          </w:p>
        </w:tc>
        <w:tc>
          <w:tcPr>
            <w:tcW w:w="852" w:type="dxa"/>
            <w:shd w:val="clear" w:color="auto" w:fill="auto"/>
          </w:tcPr>
          <w:p w14:paraId="01F3D0AD" w14:textId="77777777" w:rsidR="00153A70" w:rsidRPr="00C879EC" w:rsidRDefault="00153A70" w:rsidP="00196258">
            <w:pPr>
              <w:pStyle w:val="NoSpacing"/>
              <w:rPr>
                <w:sz w:val="20"/>
                <w:lang w:val="da-DK"/>
              </w:rPr>
            </w:pPr>
          </w:p>
        </w:tc>
        <w:tc>
          <w:tcPr>
            <w:tcW w:w="896" w:type="dxa"/>
            <w:shd w:val="clear" w:color="auto" w:fill="auto"/>
          </w:tcPr>
          <w:p w14:paraId="01991DF8" w14:textId="77777777" w:rsidR="00153A70" w:rsidRPr="00C879EC" w:rsidRDefault="00153A70" w:rsidP="00196258">
            <w:pPr>
              <w:pStyle w:val="NoSpacing"/>
              <w:rPr>
                <w:sz w:val="20"/>
                <w:lang w:val="da-DK"/>
              </w:rPr>
            </w:pPr>
          </w:p>
        </w:tc>
        <w:tc>
          <w:tcPr>
            <w:tcW w:w="896" w:type="dxa"/>
            <w:shd w:val="clear" w:color="auto" w:fill="auto"/>
          </w:tcPr>
          <w:p w14:paraId="6A1F7182" w14:textId="77777777" w:rsidR="00153A70" w:rsidRPr="00C879EC" w:rsidRDefault="00153A70" w:rsidP="00196258">
            <w:pPr>
              <w:pStyle w:val="NoSpacing"/>
              <w:rPr>
                <w:sz w:val="20"/>
                <w:lang w:val="da-DK"/>
              </w:rPr>
            </w:pPr>
          </w:p>
        </w:tc>
        <w:tc>
          <w:tcPr>
            <w:tcW w:w="896" w:type="dxa"/>
            <w:shd w:val="clear" w:color="auto" w:fill="auto"/>
          </w:tcPr>
          <w:p w14:paraId="535284D3" w14:textId="77777777" w:rsidR="00153A70" w:rsidRPr="00C879EC" w:rsidRDefault="00153A70" w:rsidP="00196258">
            <w:pPr>
              <w:pStyle w:val="NoSpacing"/>
              <w:rPr>
                <w:sz w:val="20"/>
                <w:lang w:val="da-DK"/>
              </w:rPr>
            </w:pPr>
          </w:p>
        </w:tc>
        <w:tc>
          <w:tcPr>
            <w:tcW w:w="896" w:type="dxa"/>
            <w:shd w:val="clear" w:color="auto" w:fill="auto"/>
          </w:tcPr>
          <w:p w14:paraId="1FBE825F" w14:textId="77777777" w:rsidR="00153A70" w:rsidRPr="00C879EC" w:rsidRDefault="00153A70" w:rsidP="00196258">
            <w:pPr>
              <w:pStyle w:val="NoSpacing"/>
              <w:rPr>
                <w:sz w:val="20"/>
                <w:lang w:val="da-DK"/>
              </w:rPr>
            </w:pPr>
          </w:p>
        </w:tc>
      </w:tr>
      <w:tr w:rsidR="00153A70" w:rsidRPr="00303BFA" w14:paraId="508D4545" w14:textId="77777777" w:rsidTr="00873B9A">
        <w:trPr>
          <w:trHeight w:val="64"/>
        </w:trPr>
        <w:tc>
          <w:tcPr>
            <w:tcW w:w="9854" w:type="dxa"/>
            <w:gridSpan w:val="11"/>
            <w:shd w:val="clear" w:color="auto" w:fill="auto"/>
          </w:tcPr>
          <w:p w14:paraId="08C389E1" w14:textId="77777777" w:rsidR="00153A70" w:rsidRPr="00C879EC" w:rsidRDefault="00153A70" w:rsidP="00196258">
            <w:pPr>
              <w:pStyle w:val="NoSpacing"/>
              <w:rPr>
                <w:lang w:val="da-DK"/>
              </w:rPr>
            </w:pPr>
            <w:r w:rsidRPr="00303BFA">
              <w:rPr>
                <w:lang w:val="da-DK"/>
              </w:rPr>
              <w:t xml:space="preserve">Dette er et skema, der skal bruges til at holde styr på hver væskeindgift og væskeudgift. </w:t>
            </w:r>
            <w:r w:rsidRPr="00C879EC">
              <w:rPr>
                <w:lang w:val="da-DK"/>
              </w:rPr>
              <w:t>De samlede værdier registreres derefter på væskedøgnsskemaet.</w:t>
            </w:r>
          </w:p>
        </w:tc>
      </w:tr>
      <w:tr w:rsidR="00153A70" w:rsidRPr="00303BFA" w14:paraId="26B32DA7" w14:textId="77777777" w:rsidTr="00873B9A">
        <w:trPr>
          <w:trHeight w:val="64"/>
        </w:trPr>
        <w:tc>
          <w:tcPr>
            <w:tcW w:w="9854" w:type="dxa"/>
            <w:gridSpan w:val="11"/>
            <w:shd w:val="clear" w:color="auto" w:fill="auto"/>
          </w:tcPr>
          <w:p w14:paraId="56A73B50" w14:textId="77777777" w:rsidR="00153A70" w:rsidRPr="006B21D7" w:rsidRDefault="00153A70" w:rsidP="00196258">
            <w:pPr>
              <w:pStyle w:val="NoSpacing"/>
            </w:pPr>
            <w:proofErr w:type="spellStart"/>
            <w:r w:rsidRPr="006B21D7">
              <w:rPr>
                <w:b/>
              </w:rPr>
              <w:t>Væskemålinger</w:t>
            </w:r>
            <w:proofErr w:type="spellEnd"/>
            <w:r w:rsidRPr="006B21D7">
              <w:rPr>
                <w:b/>
              </w:rPr>
              <w:t>:</w:t>
            </w:r>
            <w:r w:rsidRPr="006B21D7">
              <w:t xml:space="preserve"> 1 cc = 1 </w:t>
            </w:r>
            <w:proofErr w:type="gramStart"/>
            <w:r w:rsidRPr="006B21D7">
              <w:t>ml  •</w:t>
            </w:r>
            <w:proofErr w:type="gramEnd"/>
            <w:r w:rsidRPr="006B21D7">
              <w:t xml:space="preserve">  1 ounce = 30 ml  •  8 ounces = 240 ml  •  1 cup = 8 ounces = 240 ml</w:t>
            </w:r>
          </w:p>
          <w:p w14:paraId="689B3E55" w14:textId="77777777" w:rsidR="00153A70" w:rsidRPr="006B21D7" w:rsidRDefault="00153A70" w:rsidP="00196258">
            <w:pPr>
              <w:pStyle w:val="NoSpacing"/>
            </w:pPr>
            <w:r w:rsidRPr="006B21D7">
              <w:t xml:space="preserve">• 4 cups = 32 ounces = </w:t>
            </w:r>
            <w:proofErr w:type="gramStart"/>
            <w:r w:rsidRPr="006B21D7">
              <w:t>1 quart</w:t>
            </w:r>
            <w:proofErr w:type="gramEnd"/>
            <w:r w:rsidRPr="006B21D7">
              <w:t xml:space="preserve"> </w:t>
            </w:r>
            <w:proofErr w:type="spellStart"/>
            <w:r w:rsidRPr="006B21D7">
              <w:t>eller</w:t>
            </w:r>
            <w:proofErr w:type="spellEnd"/>
            <w:r w:rsidRPr="006B21D7">
              <w:t xml:space="preserve"> 1 liter = 1000 ml</w:t>
            </w:r>
          </w:p>
        </w:tc>
      </w:tr>
    </w:tbl>
    <w:p w14:paraId="081BE7F5" w14:textId="77777777" w:rsidR="00DA4634" w:rsidRPr="006B21D7" w:rsidRDefault="00DA4634" w:rsidP="00F8667A">
      <w:pPr>
        <w:pStyle w:val="NoSpacing"/>
      </w:pPr>
    </w:p>
    <w:sectPr w:rsidR="00DA4634" w:rsidRPr="006B21D7" w:rsidSect="00A64199">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B149A" w14:textId="77777777" w:rsidR="009858D1" w:rsidRDefault="009858D1" w:rsidP="00D94BC8">
      <w:r>
        <w:separator/>
      </w:r>
    </w:p>
    <w:p w14:paraId="1A623FB9" w14:textId="77777777" w:rsidR="009858D1" w:rsidRDefault="009858D1"/>
  </w:endnote>
  <w:endnote w:type="continuationSeparator" w:id="0">
    <w:p w14:paraId="3CCEF85B" w14:textId="77777777" w:rsidR="009858D1" w:rsidRDefault="009858D1" w:rsidP="00D94BC8">
      <w:r>
        <w:continuationSeparator/>
      </w:r>
    </w:p>
    <w:p w14:paraId="6B1A823D" w14:textId="77777777" w:rsidR="009858D1" w:rsidRDefault="00985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1A5E075A" w:rsidR="004A729E" w:rsidRPr="00E04C8E" w:rsidRDefault="004A729E">
    <w:pPr>
      <w:pStyle w:val="Footer"/>
      <w:rPr>
        <w:color w:val="808080"/>
      </w:rPr>
    </w:pPr>
    <w:r>
      <w:rPr>
        <w:color w:val="808080"/>
      </w:rPr>
      <w:t>Version 1.</w:t>
    </w:r>
    <w:r w:rsidR="00517AAB">
      <w:rPr>
        <w:color w:val="808080"/>
      </w:rPr>
      <w:t>1</w:t>
    </w:r>
    <w:r>
      <w:rPr>
        <w:color w:val="808080"/>
      </w:rPr>
      <w:t xml:space="preserve">, </w:t>
    </w:r>
    <w:proofErr w:type="spellStart"/>
    <w:r w:rsidR="00517AAB">
      <w:rPr>
        <w:color w:val="808080"/>
      </w:rPr>
      <w:t>maj</w:t>
    </w:r>
    <w:proofErr w:type="spellEnd"/>
    <w:r>
      <w:rPr>
        <w:color w:val="808080"/>
      </w:rPr>
      <w:t xml:space="preserve"> 201</w:t>
    </w:r>
    <w:r w:rsidR="00517AAB">
      <w:rPr>
        <w:color w:val="808080"/>
      </w:rPr>
      <w:t>9</w:t>
    </w:r>
    <w:r>
      <w:rPr>
        <w:color w:val="808080"/>
      </w:rPr>
      <w:t xml:space="preserve"> </w:t>
    </w:r>
    <w:r>
      <w:rPr>
        <w:color w:val="808080"/>
      </w:rPr>
      <w:tab/>
    </w:r>
    <w:r>
      <w:rPr>
        <w:color w:val="808080"/>
      </w:rPr>
      <w:tab/>
      <w:t xml:space="preserve">Side </w:t>
    </w:r>
    <w:r w:rsidRPr="00E04C8E">
      <w:rPr>
        <w:b/>
        <w:bCs/>
        <w:color w:val="808080"/>
        <w:sz w:val="24"/>
        <w:szCs w:val="24"/>
      </w:rPr>
      <w:fldChar w:fldCharType="begin"/>
    </w:r>
    <w:r w:rsidRPr="00E04C8E">
      <w:rPr>
        <w:b/>
        <w:bCs/>
        <w:color w:val="808080"/>
      </w:rPr>
      <w:instrText xml:space="preserve"> PAGE </w:instrText>
    </w:r>
    <w:r w:rsidRPr="00E04C8E">
      <w:rPr>
        <w:b/>
        <w:bCs/>
        <w:color w:val="808080"/>
        <w:sz w:val="24"/>
        <w:szCs w:val="24"/>
      </w:rPr>
      <w:fldChar w:fldCharType="separate"/>
    </w:r>
    <w:r w:rsidR="00E04C8E" w:rsidRPr="00E04C8E">
      <w:rPr>
        <w:b/>
        <w:bCs/>
        <w:noProof/>
        <w:color w:val="808080"/>
      </w:rPr>
      <w:t>2</w:t>
    </w:r>
    <w:r w:rsidRPr="00E04C8E">
      <w:rPr>
        <w:b/>
        <w:bCs/>
        <w:color w:val="808080"/>
        <w:sz w:val="24"/>
        <w:szCs w:val="24"/>
      </w:rPr>
      <w:fldChar w:fldCharType="end"/>
    </w:r>
    <w:r>
      <w:rPr>
        <w:color w:val="808080"/>
      </w:rPr>
      <w:t xml:space="preserve"> </w:t>
    </w:r>
    <w:proofErr w:type="spellStart"/>
    <w:r>
      <w:rPr>
        <w:color w:val="808080"/>
      </w:rPr>
      <w:t>af</w:t>
    </w:r>
    <w:proofErr w:type="spellEnd"/>
    <w:r>
      <w:rPr>
        <w:color w:val="808080"/>
      </w:rPr>
      <w:t xml:space="preserve"> </w:t>
    </w:r>
    <w:r w:rsidRPr="00E04C8E">
      <w:rPr>
        <w:b/>
        <w:bCs/>
        <w:color w:val="808080"/>
        <w:sz w:val="24"/>
        <w:szCs w:val="24"/>
      </w:rPr>
      <w:fldChar w:fldCharType="begin"/>
    </w:r>
    <w:r w:rsidRPr="00E04C8E">
      <w:rPr>
        <w:b/>
        <w:bCs/>
        <w:color w:val="808080"/>
      </w:rPr>
      <w:instrText xml:space="preserve"> NUMPAGES  </w:instrText>
    </w:r>
    <w:r w:rsidRPr="00E04C8E">
      <w:rPr>
        <w:b/>
        <w:bCs/>
        <w:color w:val="808080"/>
        <w:sz w:val="24"/>
        <w:szCs w:val="24"/>
      </w:rPr>
      <w:fldChar w:fldCharType="separate"/>
    </w:r>
    <w:r w:rsidR="00E04C8E" w:rsidRPr="00E04C8E">
      <w:rPr>
        <w:b/>
        <w:bCs/>
        <w:noProof/>
        <w:color w:val="808080"/>
      </w:rPr>
      <w:t>5</w:t>
    </w:r>
    <w:r w:rsidRPr="00E04C8E">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B35DA" w14:textId="77777777" w:rsidR="009858D1" w:rsidRDefault="009858D1" w:rsidP="00D94BC8">
      <w:r>
        <w:separator/>
      </w:r>
    </w:p>
    <w:p w14:paraId="5B2DA0F2" w14:textId="77777777" w:rsidR="009858D1" w:rsidRDefault="009858D1"/>
  </w:footnote>
  <w:footnote w:type="continuationSeparator" w:id="0">
    <w:p w14:paraId="6B89EF0F" w14:textId="77777777" w:rsidR="009858D1" w:rsidRDefault="009858D1" w:rsidP="00D94BC8">
      <w:r>
        <w:continuationSeparator/>
      </w:r>
    </w:p>
    <w:p w14:paraId="25A50D69" w14:textId="77777777" w:rsidR="009858D1" w:rsidRDefault="00985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34D5F910" w:rsidR="00EB2908" w:rsidRPr="0031742F" w:rsidRDefault="00807DBF" w:rsidP="00347466">
    <w:pPr>
      <w:pStyle w:val="Header"/>
      <w:jc w:val="right"/>
      <w:rPr>
        <w:b/>
        <w:color w:val="808080"/>
        <w:lang w:val="da-DK"/>
      </w:rPr>
    </w:pPr>
    <w:r w:rsidRPr="0031742F">
      <w:rPr>
        <w:color w:val="808080"/>
        <w:lang w:val="da-DK"/>
      </w:rPr>
      <w:t xml:space="preserve">Nursing Anne Simulator scenarier </w:t>
    </w:r>
    <w:r w:rsidRPr="0031742F">
      <w:rPr>
        <w:rFonts w:cs="Calibri"/>
        <w:color w:val="808080"/>
        <w:lang w:val="da-DK"/>
      </w:rPr>
      <w:t>•</w:t>
    </w:r>
    <w:r w:rsidRPr="0031742F">
      <w:rPr>
        <w:color w:val="808080"/>
        <w:lang w:val="da-DK"/>
      </w:rPr>
      <w:t xml:space="preserve"> Ernæring via nasogastrisk sonde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29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5C05"/>
    <w:rsid w:val="00076275"/>
    <w:rsid w:val="000801A8"/>
    <w:rsid w:val="0008159F"/>
    <w:rsid w:val="000824EF"/>
    <w:rsid w:val="00083548"/>
    <w:rsid w:val="00084FE3"/>
    <w:rsid w:val="0008511C"/>
    <w:rsid w:val="00085501"/>
    <w:rsid w:val="00085877"/>
    <w:rsid w:val="00086D08"/>
    <w:rsid w:val="000879FF"/>
    <w:rsid w:val="00092C34"/>
    <w:rsid w:val="0009475C"/>
    <w:rsid w:val="00094E0E"/>
    <w:rsid w:val="000A173A"/>
    <w:rsid w:val="000A3C81"/>
    <w:rsid w:val="000A62C8"/>
    <w:rsid w:val="000A75F1"/>
    <w:rsid w:val="000B76EB"/>
    <w:rsid w:val="000C086A"/>
    <w:rsid w:val="000C2306"/>
    <w:rsid w:val="000C2745"/>
    <w:rsid w:val="000D0FA6"/>
    <w:rsid w:val="000D2E97"/>
    <w:rsid w:val="000D6374"/>
    <w:rsid w:val="000E03BD"/>
    <w:rsid w:val="000E0BF8"/>
    <w:rsid w:val="000E1AD1"/>
    <w:rsid w:val="000E6004"/>
    <w:rsid w:val="000E6512"/>
    <w:rsid w:val="000E7613"/>
    <w:rsid w:val="000E7650"/>
    <w:rsid w:val="000F1DCE"/>
    <w:rsid w:val="000F5288"/>
    <w:rsid w:val="000F5891"/>
    <w:rsid w:val="000F7474"/>
    <w:rsid w:val="001025F9"/>
    <w:rsid w:val="00105078"/>
    <w:rsid w:val="001050DC"/>
    <w:rsid w:val="0010646C"/>
    <w:rsid w:val="00107DD4"/>
    <w:rsid w:val="001129D2"/>
    <w:rsid w:val="0011547F"/>
    <w:rsid w:val="00122ADB"/>
    <w:rsid w:val="0012308E"/>
    <w:rsid w:val="00124EAB"/>
    <w:rsid w:val="001273F7"/>
    <w:rsid w:val="00134B3F"/>
    <w:rsid w:val="00137015"/>
    <w:rsid w:val="00143F1C"/>
    <w:rsid w:val="00144DC4"/>
    <w:rsid w:val="00147075"/>
    <w:rsid w:val="001473E5"/>
    <w:rsid w:val="001503CF"/>
    <w:rsid w:val="00150466"/>
    <w:rsid w:val="00150A82"/>
    <w:rsid w:val="00150F81"/>
    <w:rsid w:val="00152504"/>
    <w:rsid w:val="00152CB4"/>
    <w:rsid w:val="00153A70"/>
    <w:rsid w:val="0015681D"/>
    <w:rsid w:val="00162337"/>
    <w:rsid w:val="001632C9"/>
    <w:rsid w:val="001702F4"/>
    <w:rsid w:val="00171952"/>
    <w:rsid w:val="00173270"/>
    <w:rsid w:val="001764CD"/>
    <w:rsid w:val="001771B8"/>
    <w:rsid w:val="0018124D"/>
    <w:rsid w:val="00181F16"/>
    <w:rsid w:val="00182BD3"/>
    <w:rsid w:val="00182C66"/>
    <w:rsid w:val="00182FAF"/>
    <w:rsid w:val="00183D5A"/>
    <w:rsid w:val="001945C4"/>
    <w:rsid w:val="00196541"/>
    <w:rsid w:val="001A0528"/>
    <w:rsid w:val="001A486A"/>
    <w:rsid w:val="001A5D09"/>
    <w:rsid w:val="001B0894"/>
    <w:rsid w:val="001B12FB"/>
    <w:rsid w:val="001B2D2D"/>
    <w:rsid w:val="001B3ADA"/>
    <w:rsid w:val="001B7660"/>
    <w:rsid w:val="001C0795"/>
    <w:rsid w:val="001C0FA9"/>
    <w:rsid w:val="001C1F12"/>
    <w:rsid w:val="001C2E82"/>
    <w:rsid w:val="001C498D"/>
    <w:rsid w:val="001C558D"/>
    <w:rsid w:val="001C60E1"/>
    <w:rsid w:val="001D2F9B"/>
    <w:rsid w:val="001D3FF2"/>
    <w:rsid w:val="001D42FA"/>
    <w:rsid w:val="001D4932"/>
    <w:rsid w:val="001D5FB1"/>
    <w:rsid w:val="001D6486"/>
    <w:rsid w:val="001E24BC"/>
    <w:rsid w:val="001E3C84"/>
    <w:rsid w:val="001F2523"/>
    <w:rsid w:val="001F3906"/>
    <w:rsid w:val="001F3A6B"/>
    <w:rsid w:val="001F5672"/>
    <w:rsid w:val="001F6553"/>
    <w:rsid w:val="002003C0"/>
    <w:rsid w:val="00203B12"/>
    <w:rsid w:val="002041A1"/>
    <w:rsid w:val="00212528"/>
    <w:rsid w:val="0021313E"/>
    <w:rsid w:val="00215E0B"/>
    <w:rsid w:val="0021688A"/>
    <w:rsid w:val="00222B24"/>
    <w:rsid w:val="00223A31"/>
    <w:rsid w:val="00225E7D"/>
    <w:rsid w:val="0022759F"/>
    <w:rsid w:val="00227A92"/>
    <w:rsid w:val="00230728"/>
    <w:rsid w:val="002342EE"/>
    <w:rsid w:val="002361C5"/>
    <w:rsid w:val="0024128C"/>
    <w:rsid w:val="0024133D"/>
    <w:rsid w:val="00245D1F"/>
    <w:rsid w:val="002478AC"/>
    <w:rsid w:val="002512BC"/>
    <w:rsid w:val="00254C3A"/>
    <w:rsid w:val="0025740E"/>
    <w:rsid w:val="0026684F"/>
    <w:rsid w:val="00273EDF"/>
    <w:rsid w:val="00275204"/>
    <w:rsid w:val="002803B4"/>
    <w:rsid w:val="00281923"/>
    <w:rsid w:val="0028378E"/>
    <w:rsid w:val="00284FED"/>
    <w:rsid w:val="00285017"/>
    <w:rsid w:val="0028717A"/>
    <w:rsid w:val="00293721"/>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6E7C"/>
    <w:rsid w:val="002E77B3"/>
    <w:rsid w:val="002E7A7C"/>
    <w:rsid w:val="002F0494"/>
    <w:rsid w:val="002F1382"/>
    <w:rsid w:val="002F45BA"/>
    <w:rsid w:val="0030263A"/>
    <w:rsid w:val="00303BFA"/>
    <w:rsid w:val="00303F3D"/>
    <w:rsid w:val="00305527"/>
    <w:rsid w:val="003059CF"/>
    <w:rsid w:val="0030682F"/>
    <w:rsid w:val="00313B04"/>
    <w:rsid w:val="00314003"/>
    <w:rsid w:val="00315C59"/>
    <w:rsid w:val="0031742F"/>
    <w:rsid w:val="003213BB"/>
    <w:rsid w:val="00321F15"/>
    <w:rsid w:val="0032289F"/>
    <w:rsid w:val="003237BF"/>
    <w:rsid w:val="00326BD6"/>
    <w:rsid w:val="00332160"/>
    <w:rsid w:val="00333C05"/>
    <w:rsid w:val="003372BA"/>
    <w:rsid w:val="0033782C"/>
    <w:rsid w:val="00337D7F"/>
    <w:rsid w:val="0034087A"/>
    <w:rsid w:val="003418A6"/>
    <w:rsid w:val="00342F77"/>
    <w:rsid w:val="00343644"/>
    <w:rsid w:val="00347466"/>
    <w:rsid w:val="003475CB"/>
    <w:rsid w:val="0035007B"/>
    <w:rsid w:val="003500DB"/>
    <w:rsid w:val="0035075D"/>
    <w:rsid w:val="003644EA"/>
    <w:rsid w:val="00366D6F"/>
    <w:rsid w:val="00367914"/>
    <w:rsid w:val="00371EA7"/>
    <w:rsid w:val="00374D81"/>
    <w:rsid w:val="00375167"/>
    <w:rsid w:val="00375E31"/>
    <w:rsid w:val="00377F39"/>
    <w:rsid w:val="003808B4"/>
    <w:rsid w:val="003809D7"/>
    <w:rsid w:val="003827D7"/>
    <w:rsid w:val="0038326E"/>
    <w:rsid w:val="0038481B"/>
    <w:rsid w:val="0038595D"/>
    <w:rsid w:val="00385CC0"/>
    <w:rsid w:val="00386030"/>
    <w:rsid w:val="00387205"/>
    <w:rsid w:val="00390414"/>
    <w:rsid w:val="003904CF"/>
    <w:rsid w:val="00390D49"/>
    <w:rsid w:val="00391079"/>
    <w:rsid w:val="00391A42"/>
    <w:rsid w:val="0039518A"/>
    <w:rsid w:val="00395FAD"/>
    <w:rsid w:val="00396E75"/>
    <w:rsid w:val="003A1E19"/>
    <w:rsid w:val="003A4650"/>
    <w:rsid w:val="003A5D4A"/>
    <w:rsid w:val="003A7523"/>
    <w:rsid w:val="003B066E"/>
    <w:rsid w:val="003B0D6D"/>
    <w:rsid w:val="003B28C8"/>
    <w:rsid w:val="003C057D"/>
    <w:rsid w:val="003C2915"/>
    <w:rsid w:val="003C2931"/>
    <w:rsid w:val="003C4FB1"/>
    <w:rsid w:val="003C5EF3"/>
    <w:rsid w:val="003C6E99"/>
    <w:rsid w:val="003D10CF"/>
    <w:rsid w:val="003D2346"/>
    <w:rsid w:val="003D2B10"/>
    <w:rsid w:val="003D3EE6"/>
    <w:rsid w:val="003D721B"/>
    <w:rsid w:val="003E2755"/>
    <w:rsid w:val="003E35ED"/>
    <w:rsid w:val="003E3FB7"/>
    <w:rsid w:val="003E5B2C"/>
    <w:rsid w:val="003E7475"/>
    <w:rsid w:val="003F1CFA"/>
    <w:rsid w:val="003F697D"/>
    <w:rsid w:val="0040046A"/>
    <w:rsid w:val="00403089"/>
    <w:rsid w:val="004044F8"/>
    <w:rsid w:val="004050CC"/>
    <w:rsid w:val="00410F3C"/>
    <w:rsid w:val="004132B2"/>
    <w:rsid w:val="00413E96"/>
    <w:rsid w:val="004141FD"/>
    <w:rsid w:val="00417579"/>
    <w:rsid w:val="00424D24"/>
    <w:rsid w:val="004277E4"/>
    <w:rsid w:val="00430C64"/>
    <w:rsid w:val="00430E6C"/>
    <w:rsid w:val="00433874"/>
    <w:rsid w:val="00435DB4"/>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38AB"/>
    <w:rsid w:val="004838DE"/>
    <w:rsid w:val="004859F5"/>
    <w:rsid w:val="004910B5"/>
    <w:rsid w:val="0049162B"/>
    <w:rsid w:val="00492948"/>
    <w:rsid w:val="0049564F"/>
    <w:rsid w:val="004971D3"/>
    <w:rsid w:val="004A1249"/>
    <w:rsid w:val="004A1B2E"/>
    <w:rsid w:val="004A31D3"/>
    <w:rsid w:val="004A729E"/>
    <w:rsid w:val="004B0275"/>
    <w:rsid w:val="004B2918"/>
    <w:rsid w:val="004B4DC0"/>
    <w:rsid w:val="004B6694"/>
    <w:rsid w:val="004C0568"/>
    <w:rsid w:val="004C571B"/>
    <w:rsid w:val="004C741C"/>
    <w:rsid w:val="004D0A22"/>
    <w:rsid w:val="004D5A4E"/>
    <w:rsid w:val="004D61DA"/>
    <w:rsid w:val="004D79FA"/>
    <w:rsid w:val="004E1092"/>
    <w:rsid w:val="004E10EC"/>
    <w:rsid w:val="004E2636"/>
    <w:rsid w:val="004E4C8A"/>
    <w:rsid w:val="004E577B"/>
    <w:rsid w:val="004F3207"/>
    <w:rsid w:val="0050094B"/>
    <w:rsid w:val="00510B9A"/>
    <w:rsid w:val="005110C5"/>
    <w:rsid w:val="00514E9C"/>
    <w:rsid w:val="00517AAB"/>
    <w:rsid w:val="00520C9C"/>
    <w:rsid w:val="00522643"/>
    <w:rsid w:val="005279F9"/>
    <w:rsid w:val="00530376"/>
    <w:rsid w:val="00530BA7"/>
    <w:rsid w:val="005326D3"/>
    <w:rsid w:val="00536432"/>
    <w:rsid w:val="0053685B"/>
    <w:rsid w:val="00536CDC"/>
    <w:rsid w:val="00540B1E"/>
    <w:rsid w:val="00542088"/>
    <w:rsid w:val="00544C65"/>
    <w:rsid w:val="005454B2"/>
    <w:rsid w:val="00551A97"/>
    <w:rsid w:val="00553EA7"/>
    <w:rsid w:val="0055565A"/>
    <w:rsid w:val="00556AF7"/>
    <w:rsid w:val="00560221"/>
    <w:rsid w:val="00561B11"/>
    <w:rsid w:val="00561B60"/>
    <w:rsid w:val="005626E5"/>
    <w:rsid w:val="0056489B"/>
    <w:rsid w:val="00565452"/>
    <w:rsid w:val="00567085"/>
    <w:rsid w:val="00572271"/>
    <w:rsid w:val="00575336"/>
    <w:rsid w:val="00583399"/>
    <w:rsid w:val="00583527"/>
    <w:rsid w:val="005872EC"/>
    <w:rsid w:val="005936F6"/>
    <w:rsid w:val="005A2469"/>
    <w:rsid w:val="005A3443"/>
    <w:rsid w:val="005A3613"/>
    <w:rsid w:val="005A5233"/>
    <w:rsid w:val="005A5CE4"/>
    <w:rsid w:val="005A7354"/>
    <w:rsid w:val="005B39C1"/>
    <w:rsid w:val="005B58EF"/>
    <w:rsid w:val="005C0696"/>
    <w:rsid w:val="005C747F"/>
    <w:rsid w:val="005C7BFA"/>
    <w:rsid w:val="005D3017"/>
    <w:rsid w:val="005D4B7F"/>
    <w:rsid w:val="005D7B67"/>
    <w:rsid w:val="005E282A"/>
    <w:rsid w:val="005E4D58"/>
    <w:rsid w:val="005E6178"/>
    <w:rsid w:val="005E7A02"/>
    <w:rsid w:val="005F0186"/>
    <w:rsid w:val="005F3DB7"/>
    <w:rsid w:val="00600D00"/>
    <w:rsid w:val="0060189C"/>
    <w:rsid w:val="00605426"/>
    <w:rsid w:val="00606C7A"/>
    <w:rsid w:val="006103B7"/>
    <w:rsid w:val="00610EE7"/>
    <w:rsid w:val="006131E5"/>
    <w:rsid w:val="00620C22"/>
    <w:rsid w:val="00621878"/>
    <w:rsid w:val="00630080"/>
    <w:rsid w:val="00630DC1"/>
    <w:rsid w:val="00631635"/>
    <w:rsid w:val="00634D22"/>
    <w:rsid w:val="00640C87"/>
    <w:rsid w:val="0064132D"/>
    <w:rsid w:val="006465B5"/>
    <w:rsid w:val="00647C64"/>
    <w:rsid w:val="00650990"/>
    <w:rsid w:val="00655E17"/>
    <w:rsid w:val="00660223"/>
    <w:rsid w:val="00667327"/>
    <w:rsid w:val="006769DE"/>
    <w:rsid w:val="00676FE4"/>
    <w:rsid w:val="00677CA7"/>
    <w:rsid w:val="0068029F"/>
    <w:rsid w:val="006819E8"/>
    <w:rsid w:val="00683FA8"/>
    <w:rsid w:val="00690795"/>
    <w:rsid w:val="006907AE"/>
    <w:rsid w:val="006911FF"/>
    <w:rsid w:val="006934CE"/>
    <w:rsid w:val="00696631"/>
    <w:rsid w:val="006A223A"/>
    <w:rsid w:val="006A3460"/>
    <w:rsid w:val="006A4C1C"/>
    <w:rsid w:val="006A4CB0"/>
    <w:rsid w:val="006B0907"/>
    <w:rsid w:val="006B1821"/>
    <w:rsid w:val="006B1F51"/>
    <w:rsid w:val="006B21D7"/>
    <w:rsid w:val="006C04AA"/>
    <w:rsid w:val="006C1697"/>
    <w:rsid w:val="006C3A53"/>
    <w:rsid w:val="006C3D5B"/>
    <w:rsid w:val="006C4959"/>
    <w:rsid w:val="006C5B05"/>
    <w:rsid w:val="006D28DB"/>
    <w:rsid w:val="006D5522"/>
    <w:rsid w:val="006D665B"/>
    <w:rsid w:val="006D68E4"/>
    <w:rsid w:val="006D734A"/>
    <w:rsid w:val="006E3B25"/>
    <w:rsid w:val="006E3C77"/>
    <w:rsid w:val="006E5187"/>
    <w:rsid w:val="006E599F"/>
    <w:rsid w:val="006E68D8"/>
    <w:rsid w:val="006E749B"/>
    <w:rsid w:val="006F0FDB"/>
    <w:rsid w:val="006F5F63"/>
    <w:rsid w:val="006F7442"/>
    <w:rsid w:val="0070406F"/>
    <w:rsid w:val="007055AA"/>
    <w:rsid w:val="007148B3"/>
    <w:rsid w:val="007156E9"/>
    <w:rsid w:val="007266C9"/>
    <w:rsid w:val="00731247"/>
    <w:rsid w:val="00733D1C"/>
    <w:rsid w:val="00734299"/>
    <w:rsid w:val="00734726"/>
    <w:rsid w:val="007417CD"/>
    <w:rsid w:val="00741B11"/>
    <w:rsid w:val="00746BB1"/>
    <w:rsid w:val="00746BF0"/>
    <w:rsid w:val="0075117E"/>
    <w:rsid w:val="00754AFE"/>
    <w:rsid w:val="00765329"/>
    <w:rsid w:val="007654D6"/>
    <w:rsid w:val="00770838"/>
    <w:rsid w:val="00770A2C"/>
    <w:rsid w:val="00773D07"/>
    <w:rsid w:val="007762F8"/>
    <w:rsid w:val="00777C6A"/>
    <w:rsid w:val="00781385"/>
    <w:rsid w:val="00784CB1"/>
    <w:rsid w:val="0079106C"/>
    <w:rsid w:val="00792330"/>
    <w:rsid w:val="00792865"/>
    <w:rsid w:val="00794B12"/>
    <w:rsid w:val="00795232"/>
    <w:rsid w:val="00796BC2"/>
    <w:rsid w:val="00796E62"/>
    <w:rsid w:val="007A0237"/>
    <w:rsid w:val="007A192D"/>
    <w:rsid w:val="007A39B2"/>
    <w:rsid w:val="007A4599"/>
    <w:rsid w:val="007A530A"/>
    <w:rsid w:val="007B1A0A"/>
    <w:rsid w:val="007B28D7"/>
    <w:rsid w:val="007B5A59"/>
    <w:rsid w:val="007B6F7E"/>
    <w:rsid w:val="007C0A2A"/>
    <w:rsid w:val="007C1EA8"/>
    <w:rsid w:val="007C394B"/>
    <w:rsid w:val="007C5273"/>
    <w:rsid w:val="007C5A32"/>
    <w:rsid w:val="007C5FB2"/>
    <w:rsid w:val="007C6F33"/>
    <w:rsid w:val="007C70F7"/>
    <w:rsid w:val="007D3CE8"/>
    <w:rsid w:val="007D499C"/>
    <w:rsid w:val="007D67D8"/>
    <w:rsid w:val="007E1272"/>
    <w:rsid w:val="007F4423"/>
    <w:rsid w:val="00803A79"/>
    <w:rsid w:val="00804FAA"/>
    <w:rsid w:val="00807DBF"/>
    <w:rsid w:val="00810FC2"/>
    <w:rsid w:val="00811B82"/>
    <w:rsid w:val="00812015"/>
    <w:rsid w:val="008140AD"/>
    <w:rsid w:val="00814F12"/>
    <w:rsid w:val="0081508E"/>
    <w:rsid w:val="008152E6"/>
    <w:rsid w:val="00815B48"/>
    <w:rsid w:val="00816765"/>
    <w:rsid w:val="008200FD"/>
    <w:rsid w:val="008244F7"/>
    <w:rsid w:val="00825886"/>
    <w:rsid w:val="0082612E"/>
    <w:rsid w:val="0082685F"/>
    <w:rsid w:val="00827324"/>
    <w:rsid w:val="008317FD"/>
    <w:rsid w:val="00831AE5"/>
    <w:rsid w:val="0084109F"/>
    <w:rsid w:val="00841E71"/>
    <w:rsid w:val="008420FC"/>
    <w:rsid w:val="00842A6C"/>
    <w:rsid w:val="008462E2"/>
    <w:rsid w:val="00846D94"/>
    <w:rsid w:val="008474BB"/>
    <w:rsid w:val="00851C87"/>
    <w:rsid w:val="00855AD2"/>
    <w:rsid w:val="008600B9"/>
    <w:rsid w:val="0086021B"/>
    <w:rsid w:val="00860683"/>
    <w:rsid w:val="00863AB5"/>
    <w:rsid w:val="00864429"/>
    <w:rsid w:val="00864B5D"/>
    <w:rsid w:val="0087253E"/>
    <w:rsid w:val="00873756"/>
    <w:rsid w:val="00873782"/>
    <w:rsid w:val="00873B9A"/>
    <w:rsid w:val="008756A2"/>
    <w:rsid w:val="0088394E"/>
    <w:rsid w:val="0088536E"/>
    <w:rsid w:val="008877C6"/>
    <w:rsid w:val="00887E28"/>
    <w:rsid w:val="00887E37"/>
    <w:rsid w:val="0089050E"/>
    <w:rsid w:val="008905D4"/>
    <w:rsid w:val="00894EF3"/>
    <w:rsid w:val="00895E05"/>
    <w:rsid w:val="00896CAC"/>
    <w:rsid w:val="008A0975"/>
    <w:rsid w:val="008A1A3D"/>
    <w:rsid w:val="008A532D"/>
    <w:rsid w:val="008A6A47"/>
    <w:rsid w:val="008B03E0"/>
    <w:rsid w:val="008B489D"/>
    <w:rsid w:val="008B766C"/>
    <w:rsid w:val="008C44A7"/>
    <w:rsid w:val="008C7094"/>
    <w:rsid w:val="008C7666"/>
    <w:rsid w:val="008D0F98"/>
    <w:rsid w:val="008D1025"/>
    <w:rsid w:val="008D2DFA"/>
    <w:rsid w:val="008D36F7"/>
    <w:rsid w:val="008D5A31"/>
    <w:rsid w:val="008D7FFA"/>
    <w:rsid w:val="008E3109"/>
    <w:rsid w:val="008E3D1E"/>
    <w:rsid w:val="008E4008"/>
    <w:rsid w:val="008E44B6"/>
    <w:rsid w:val="008E68A4"/>
    <w:rsid w:val="008F08B6"/>
    <w:rsid w:val="008F53A8"/>
    <w:rsid w:val="008F6431"/>
    <w:rsid w:val="009002AC"/>
    <w:rsid w:val="00900835"/>
    <w:rsid w:val="0090744C"/>
    <w:rsid w:val="00907EC0"/>
    <w:rsid w:val="009122B5"/>
    <w:rsid w:val="00913D7B"/>
    <w:rsid w:val="009160A4"/>
    <w:rsid w:val="009221AA"/>
    <w:rsid w:val="009257BC"/>
    <w:rsid w:val="009264F8"/>
    <w:rsid w:val="00930052"/>
    <w:rsid w:val="0093060E"/>
    <w:rsid w:val="00935C98"/>
    <w:rsid w:val="009375AF"/>
    <w:rsid w:val="00946DD7"/>
    <w:rsid w:val="00946F42"/>
    <w:rsid w:val="009509C9"/>
    <w:rsid w:val="00951831"/>
    <w:rsid w:val="00951AA2"/>
    <w:rsid w:val="00951B4C"/>
    <w:rsid w:val="00955953"/>
    <w:rsid w:val="0095599D"/>
    <w:rsid w:val="00956A64"/>
    <w:rsid w:val="0096352C"/>
    <w:rsid w:val="00965283"/>
    <w:rsid w:val="00965402"/>
    <w:rsid w:val="0097076F"/>
    <w:rsid w:val="00971118"/>
    <w:rsid w:val="009719B1"/>
    <w:rsid w:val="00972CCC"/>
    <w:rsid w:val="00973814"/>
    <w:rsid w:val="00973C37"/>
    <w:rsid w:val="00980528"/>
    <w:rsid w:val="009854ED"/>
    <w:rsid w:val="009858D1"/>
    <w:rsid w:val="009863EF"/>
    <w:rsid w:val="009864A9"/>
    <w:rsid w:val="009913B2"/>
    <w:rsid w:val="00992452"/>
    <w:rsid w:val="009927C1"/>
    <w:rsid w:val="00993691"/>
    <w:rsid w:val="009943D1"/>
    <w:rsid w:val="00994C6F"/>
    <w:rsid w:val="009953CD"/>
    <w:rsid w:val="009A2EB2"/>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5F0E"/>
    <w:rsid w:val="009F1FDB"/>
    <w:rsid w:val="009F352F"/>
    <w:rsid w:val="009F4011"/>
    <w:rsid w:val="009F4629"/>
    <w:rsid w:val="009F4984"/>
    <w:rsid w:val="009F58D0"/>
    <w:rsid w:val="009F655A"/>
    <w:rsid w:val="009F7224"/>
    <w:rsid w:val="00A003C5"/>
    <w:rsid w:val="00A012E7"/>
    <w:rsid w:val="00A01F7B"/>
    <w:rsid w:val="00A040F0"/>
    <w:rsid w:val="00A07112"/>
    <w:rsid w:val="00A17880"/>
    <w:rsid w:val="00A21B1E"/>
    <w:rsid w:val="00A247A9"/>
    <w:rsid w:val="00A24B5D"/>
    <w:rsid w:val="00A25C94"/>
    <w:rsid w:val="00A275EF"/>
    <w:rsid w:val="00A47B20"/>
    <w:rsid w:val="00A50D58"/>
    <w:rsid w:val="00A54E0E"/>
    <w:rsid w:val="00A56A60"/>
    <w:rsid w:val="00A62E3C"/>
    <w:rsid w:val="00A64199"/>
    <w:rsid w:val="00A67302"/>
    <w:rsid w:val="00A70307"/>
    <w:rsid w:val="00A7256F"/>
    <w:rsid w:val="00A72B50"/>
    <w:rsid w:val="00A749DF"/>
    <w:rsid w:val="00A77210"/>
    <w:rsid w:val="00A83098"/>
    <w:rsid w:val="00A84B4F"/>
    <w:rsid w:val="00A91EB3"/>
    <w:rsid w:val="00A92129"/>
    <w:rsid w:val="00A92923"/>
    <w:rsid w:val="00A93B1B"/>
    <w:rsid w:val="00AA1FBD"/>
    <w:rsid w:val="00AB1107"/>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6CD9"/>
    <w:rsid w:val="00AE772C"/>
    <w:rsid w:val="00AF05C8"/>
    <w:rsid w:val="00AF27F8"/>
    <w:rsid w:val="00AF2B9C"/>
    <w:rsid w:val="00AF327A"/>
    <w:rsid w:val="00AF41BA"/>
    <w:rsid w:val="00AF56A4"/>
    <w:rsid w:val="00B0124F"/>
    <w:rsid w:val="00B014CD"/>
    <w:rsid w:val="00B06FA9"/>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1A"/>
    <w:rsid w:val="00B629DD"/>
    <w:rsid w:val="00B6587B"/>
    <w:rsid w:val="00B67E3F"/>
    <w:rsid w:val="00B72A6B"/>
    <w:rsid w:val="00B73BE0"/>
    <w:rsid w:val="00B73C91"/>
    <w:rsid w:val="00B75FB3"/>
    <w:rsid w:val="00B7651C"/>
    <w:rsid w:val="00B773C5"/>
    <w:rsid w:val="00B8067E"/>
    <w:rsid w:val="00B80925"/>
    <w:rsid w:val="00B8167C"/>
    <w:rsid w:val="00B83468"/>
    <w:rsid w:val="00B84886"/>
    <w:rsid w:val="00B9035E"/>
    <w:rsid w:val="00B91CC2"/>
    <w:rsid w:val="00B9202C"/>
    <w:rsid w:val="00B9293E"/>
    <w:rsid w:val="00B948F0"/>
    <w:rsid w:val="00BA0920"/>
    <w:rsid w:val="00BA4C77"/>
    <w:rsid w:val="00BA63EE"/>
    <w:rsid w:val="00BA6AB9"/>
    <w:rsid w:val="00BB3FEB"/>
    <w:rsid w:val="00BB62EA"/>
    <w:rsid w:val="00BC063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3707"/>
    <w:rsid w:val="00C143BB"/>
    <w:rsid w:val="00C15855"/>
    <w:rsid w:val="00C16390"/>
    <w:rsid w:val="00C20029"/>
    <w:rsid w:val="00C219BC"/>
    <w:rsid w:val="00C229A2"/>
    <w:rsid w:val="00C22FF1"/>
    <w:rsid w:val="00C24E8D"/>
    <w:rsid w:val="00C257C8"/>
    <w:rsid w:val="00C2653B"/>
    <w:rsid w:val="00C268B5"/>
    <w:rsid w:val="00C2708C"/>
    <w:rsid w:val="00C30080"/>
    <w:rsid w:val="00C306FA"/>
    <w:rsid w:val="00C40504"/>
    <w:rsid w:val="00C436EB"/>
    <w:rsid w:val="00C439FB"/>
    <w:rsid w:val="00C43FA8"/>
    <w:rsid w:val="00C50BF6"/>
    <w:rsid w:val="00C52375"/>
    <w:rsid w:val="00C53AF3"/>
    <w:rsid w:val="00C540BA"/>
    <w:rsid w:val="00C551F9"/>
    <w:rsid w:val="00C5632F"/>
    <w:rsid w:val="00C56A64"/>
    <w:rsid w:val="00C5712C"/>
    <w:rsid w:val="00C62032"/>
    <w:rsid w:val="00C66F33"/>
    <w:rsid w:val="00C740D9"/>
    <w:rsid w:val="00C756A4"/>
    <w:rsid w:val="00C75B64"/>
    <w:rsid w:val="00C80E44"/>
    <w:rsid w:val="00C838A3"/>
    <w:rsid w:val="00C852DE"/>
    <w:rsid w:val="00C86155"/>
    <w:rsid w:val="00C879EC"/>
    <w:rsid w:val="00C87E80"/>
    <w:rsid w:val="00C91289"/>
    <w:rsid w:val="00C959D4"/>
    <w:rsid w:val="00C9779E"/>
    <w:rsid w:val="00CA246D"/>
    <w:rsid w:val="00CA2D9F"/>
    <w:rsid w:val="00CA3D96"/>
    <w:rsid w:val="00CA49FA"/>
    <w:rsid w:val="00CA4CAA"/>
    <w:rsid w:val="00CA5D9D"/>
    <w:rsid w:val="00CA6203"/>
    <w:rsid w:val="00CA7109"/>
    <w:rsid w:val="00CB2647"/>
    <w:rsid w:val="00CC2F02"/>
    <w:rsid w:val="00CC5F65"/>
    <w:rsid w:val="00CD63E3"/>
    <w:rsid w:val="00CE0020"/>
    <w:rsid w:val="00CE3DBE"/>
    <w:rsid w:val="00CE3FCF"/>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29D2"/>
    <w:rsid w:val="00D255FA"/>
    <w:rsid w:val="00D25D62"/>
    <w:rsid w:val="00D275AD"/>
    <w:rsid w:val="00D305F5"/>
    <w:rsid w:val="00D308DA"/>
    <w:rsid w:val="00D33842"/>
    <w:rsid w:val="00D345E2"/>
    <w:rsid w:val="00D41163"/>
    <w:rsid w:val="00D4343F"/>
    <w:rsid w:val="00D44F7B"/>
    <w:rsid w:val="00D4545B"/>
    <w:rsid w:val="00D47F25"/>
    <w:rsid w:val="00D53F96"/>
    <w:rsid w:val="00D540C9"/>
    <w:rsid w:val="00D54E6F"/>
    <w:rsid w:val="00D55EE4"/>
    <w:rsid w:val="00D61FFD"/>
    <w:rsid w:val="00D62C41"/>
    <w:rsid w:val="00D6419C"/>
    <w:rsid w:val="00D701A0"/>
    <w:rsid w:val="00D702C3"/>
    <w:rsid w:val="00D711E8"/>
    <w:rsid w:val="00D7167D"/>
    <w:rsid w:val="00D83C2E"/>
    <w:rsid w:val="00D9182F"/>
    <w:rsid w:val="00D94BC8"/>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04C8E"/>
    <w:rsid w:val="00E10B66"/>
    <w:rsid w:val="00E14D73"/>
    <w:rsid w:val="00E17577"/>
    <w:rsid w:val="00E176CE"/>
    <w:rsid w:val="00E177FA"/>
    <w:rsid w:val="00E22D00"/>
    <w:rsid w:val="00E266E6"/>
    <w:rsid w:val="00E50B01"/>
    <w:rsid w:val="00E52C9F"/>
    <w:rsid w:val="00E52D66"/>
    <w:rsid w:val="00E543A5"/>
    <w:rsid w:val="00E5677E"/>
    <w:rsid w:val="00E56BF6"/>
    <w:rsid w:val="00E6083D"/>
    <w:rsid w:val="00E60F2E"/>
    <w:rsid w:val="00E6117A"/>
    <w:rsid w:val="00E65D48"/>
    <w:rsid w:val="00E66908"/>
    <w:rsid w:val="00E673AC"/>
    <w:rsid w:val="00E70795"/>
    <w:rsid w:val="00E72107"/>
    <w:rsid w:val="00E7247E"/>
    <w:rsid w:val="00E73BF2"/>
    <w:rsid w:val="00E74637"/>
    <w:rsid w:val="00E86F61"/>
    <w:rsid w:val="00E912B2"/>
    <w:rsid w:val="00E924F3"/>
    <w:rsid w:val="00E932A2"/>
    <w:rsid w:val="00E97CD4"/>
    <w:rsid w:val="00EA0DE4"/>
    <w:rsid w:val="00EA0DE6"/>
    <w:rsid w:val="00EA1E3E"/>
    <w:rsid w:val="00EB0BEE"/>
    <w:rsid w:val="00EB2908"/>
    <w:rsid w:val="00EB31CE"/>
    <w:rsid w:val="00EB5A61"/>
    <w:rsid w:val="00EB6D15"/>
    <w:rsid w:val="00EC2FFA"/>
    <w:rsid w:val="00EC4E04"/>
    <w:rsid w:val="00ED1CC3"/>
    <w:rsid w:val="00ED30CC"/>
    <w:rsid w:val="00ED7B53"/>
    <w:rsid w:val="00EE0B54"/>
    <w:rsid w:val="00EE2285"/>
    <w:rsid w:val="00EE27C5"/>
    <w:rsid w:val="00EE6BF0"/>
    <w:rsid w:val="00EE6D5B"/>
    <w:rsid w:val="00EF3130"/>
    <w:rsid w:val="00EF40E3"/>
    <w:rsid w:val="00F00232"/>
    <w:rsid w:val="00F0540D"/>
    <w:rsid w:val="00F0636E"/>
    <w:rsid w:val="00F07EAD"/>
    <w:rsid w:val="00F130FE"/>
    <w:rsid w:val="00F13B53"/>
    <w:rsid w:val="00F21AAD"/>
    <w:rsid w:val="00F2263D"/>
    <w:rsid w:val="00F26386"/>
    <w:rsid w:val="00F354FD"/>
    <w:rsid w:val="00F366FE"/>
    <w:rsid w:val="00F411DE"/>
    <w:rsid w:val="00F4539E"/>
    <w:rsid w:val="00F46AD2"/>
    <w:rsid w:val="00F509C7"/>
    <w:rsid w:val="00F52695"/>
    <w:rsid w:val="00F52F33"/>
    <w:rsid w:val="00F57F0C"/>
    <w:rsid w:val="00F60550"/>
    <w:rsid w:val="00F606BB"/>
    <w:rsid w:val="00F6214D"/>
    <w:rsid w:val="00F654B4"/>
    <w:rsid w:val="00F70B33"/>
    <w:rsid w:val="00F70CA8"/>
    <w:rsid w:val="00F743F4"/>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3632"/>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96827698-E63E-4A92-88EB-A19AC0A6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DE9"/>
    <w:pPr>
      <w:spacing w:before="120"/>
    </w:pPr>
    <w:rPr>
      <w:sz w:val="22"/>
      <w:lang w:val="en-US"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val="en-US"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Times New Roman"/>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 w:type="paragraph" w:styleId="Revision">
    <w:name w:val="Revision"/>
    <w:hidden/>
    <w:uiPriority w:val="99"/>
    <w:semiHidden/>
    <w:rsid w:val="00ED30CC"/>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a.asn.au/wp-content/uploads/2015/04/Enteral-nutrition-manual-January-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BD23-BF1E-4C8E-9FFB-7CE17B5F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1415</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Morten Visbech Madsen</cp:lastModifiedBy>
  <cp:revision>42</cp:revision>
  <cp:lastPrinted>2018-06-21T09:43:00Z</cp:lastPrinted>
  <dcterms:created xsi:type="dcterms:W3CDTF">2018-07-11T17:30:00Z</dcterms:created>
  <dcterms:modified xsi:type="dcterms:W3CDTF">2019-05-10T14:18:00Z</dcterms:modified>
  <cp:category/>
</cp:coreProperties>
</file>