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5928EB2D" w:rsidR="00911335" w:rsidRPr="00F221FB" w:rsidRDefault="000F1529" w:rsidP="00521551">
      <w:pPr>
        <w:pStyle w:val="Title"/>
      </w:pPr>
      <w:r w:rsidRPr="00F221FB">
        <w:t xml:space="preserve">Kompenseret </w:t>
      </w:r>
      <w:r w:rsidR="009874C9">
        <w:t>s</w:t>
      </w:r>
      <w:r w:rsidRPr="00F221FB">
        <w:t>ho</w:t>
      </w:r>
      <w:r w:rsidR="009874C9">
        <w:t>c</w:t>
      </w:r>
      <w:r w:rsidRPr="00F221FB">
        <w:t xml:space="preserve">k på </w:t>
      </w:r>
      <w:r w:rsidR="00CB193F">
        <w:t>bag</w:t>
      </w:r>
      <w:r w:rsidRPr="00F221FB">
        <w:t>grund af sepsis</w:t>
      </w:r>
    </w:p>
    <w:p w14:paraId="052E6D7A" w14:textId="77777777" w:rsidR="00067EE6" w:rsidRPr="00F221FB" w:rsidRDefault="00067EE6" w:rsidP="00320132">
      <w:pPr>
        <w:pStyle w:val="Heading1"/>
      </w:pPr>
      <w:r w:rsidRPr="00F221FB">
        <w:t>Pensumoplysninger</w:t>
      </w:r>
    </w:p>
    <w:p w14:paraId="245C0F1A" w14:textId="4C4F68F6" w:rsidR="00A0129B" w:rsidRPr="00F221FB" w:rsidRDefault="00A0129B" w:rsidP="00A0129B">
      <w:r w:rsidRPr="00F221FB">
        <w:rPr>
          <w:b/>
        </w:rPr>
        <w:t>Målgruppe</w:t>
      </w:r>
      <w:r w:rsidRPr="00F221FB">
        <w:t xml:space="preserve">: Sundhedspersonale, som plejer pædiatriske patienter </w:t>
      </w:r>
      <w:r w:rsidRPr="00F221FB">
        <w:rPr>
          <w:b/>
        </w:rPr>
        <w:t>Antal deltagere</w:t>
      </w:r>
      <w:r w:rsidRPr="00F221FB">
        <w:t xml:space="preserve">: 2-3 deltagere, inklusive en forældrerolle </w:t>
      </w:r>
      <w:r w:rsidR="00F63DA3">
        <w:rPr>
          <w:b/>
        </w:rPr>
        <w:t>S</w:t>
      </w:r>
      <w:r w:rsidR="00F63DA3" w:rsidRPr="00F221FB">
        <w:rPr>
          <w:b/>
        </w:rPr>
        <w:t>imulationstid</w:t>
      </w:r>
      <w:r w:rsidRPr="00F221FB">
        <w:t xml:space="preserve">: 15 minutter </w:t>
      </w:r>
      <w:r w:rsidRPr="00F221FB">
        <w:rPr>
          <w:b/>
        </w:rPr>
        <w:t>Debriefing-tid</w:t>
      </w:r>
      <w:r w:rsidRPr="00F221FB">
        <w:t>: 30 minutter</w:t>
      </w:r>
    </w:p>
    <w:p w14:paraId="38817475" w14:textId="77777777" w:rsidR="00521551" w:rsidRDefault="00067EE6" w:rsidP="00067EE6">
      <w:pPr>
        <w:pStyle w:val="Heading2"/>
        <w:rPr>
          <w:lang w:val="en-US"/>
        </w:rPr>
      </w:pPr>
      <w:r>
        <w:rPr>
          <w:lang w:val="en-US"/>
        </w:rPr>
        <w:t>Læringsmål</w:t>
      </w:r>
    </w:p>
    <w:p w14:paraId="595D73C2" w14:textId="1D7A7C5D" w:rsidR="00067EE6" w:rsidRPr="00F221FB" w:rsidRDefault="00067EE6" w:rsidP="00067EE6">
      <w:pPr>
        <w:pStyle w:val="ListParagraph"/>
        <w:numPr>
          <w:ilvl w:val="0"/>
          <w:numId w:val="7"/>
        </w:numPr>
      </w:pPr>
      <w:r w:rsidRPr="00F221FB">
        <w:t>Anvende en systematisk tilgang til evaluering af et spædbarn</w:t>
      </w:r>
    </w:p>
    <w:p w14:paraId="712ECFB6" w14:textId="4F70A3CF" w:rsidR="00067EE6" w:rsidRPr="00F221FB" w:rsidRDefault="00067EE6" w:rsidP="00067EE6">
      <w:pPr>
        <w:pStyle w:val="ListParagraph"/>
        <w:numPr>
          <w:ilvl w:val="0"/>
          <w:numId w:val="7"/>
        </w:numPr>
      </w:pPr>
      <w:r w:rsidRPr="00F221FB">
        <w:t xml:space="preserve">Identificere tegn og symptomer på kompenseret distributivt </w:t>
      </w:r>
      <w:r w:rsidR="009874C9">
        <w:t>s</w:t>
      </w:r>
      <w:r w:rsidRPr="00F221FB">
        <w:t>ho</w:t>
      </w:r>
      <w:r w:rsidR="009874C9">
        <w:t>c</w:t>
      </w:r>
      <w:r w:rsidRPr="00F221FB">
        <w:t xml:space="preserve">k, især septisk </w:t>
      </w:r>
      <w:r w:rsidR="009874C9">
        <w:t>s</w:t>
      </w:r>
      <w:r w:rsidRPr="00F221FB">
        <w:t>ho</w:t>
      </w:r>
      <w:r w:rsidR="009874C9">
        <w:t>c</w:t>
      </w:r>
      <w:r w:rsidRPr="00F221FB">
        <w:t>k</w:t>
      </w:r>
    </w:p>
    <w:p w14:paraId="2BE36B16" w14:textId="76E868E3" w:rsidR="00067EE6" w:rsidRPr="00F221FB" w:rsidRDefault="00067EE6" w:rsidP="00067EE6">
      <w:pPr>
        <w:pStyle w:val="ListParagraph"/>
        <w:numPr>
          <w:ilvl w:val="0"/>
          <w:numId w:val="7"/>
        </w:numPr>
      </w:pPr>
      <w:r w:rsidRPr="00F221FB">
        <w:t xml:space="preserve">Udføre korrekt behandling af kompenseret septisk </w:t>
      </w:r>
      <w:r w:rsidR="009874C9">
        <w:t>s</w:t>
      </w:r>
      <w:r w:rsidRPr="00F221FB">
        <w:t>ho</w:t>
      </w:r>
      <w:r w:rsidR="009874C9">
        <w:t>c</w:t>
      </w:r>
      <w:r w:rsidRPr="00F221FB">
        <w:t>k</w:t>
      </w:r>
    </w:p>
    <w:p w14:paraId="4E8FE91B" w14:textId="744E3801" w:rsidR="00067EE6" w:rsidRPr="00F221FB" w:rsidRDefault="00067EE6" w:rsidP="00067EE6">
      <w:pPr>
        <w:pStyle w:val="ListParagraph"/>
        <w:numPr>
          <w:ilvl w:val="0"/>
          <w:numId w:val="7"/>
        </w:numPr>
      </w:pPr>
      <w:r w:rsidRPr="00F221FB">
        <w:t>Identificere behov for tidlig behandling med antibiotika</w:t>
      </w:r>
    </w:p>
    <w:p w14:paraId="01EEA0E8" w14:textId="4AE78D74" w:rsidR="00521551" w:rsidRPr="00F221FB" w:rsidRDefault="00521551" w:rsidP="00521551">
      <w:pPr>
        <w:pStyle w:val="Heading2"/>
      </w:pPr>
      <w:r w:rsidRPr="00F221FB">
        <w:t>Scenarieudvikling</w:t>
      </w:r>
    </w:p>
    <w:p w14:paraId="3A9F8D91" w14:textId="24736CF3" w:rsidR="00655687" w:rsidRPr="00F221FB" w:rsidRDefault="00D441DD">
      <w:r w:rsidRPr="00F221FB">
        <w:t>En 9 måneder gammel pige blev indlagt på afdelingen i går med en diagnosticeret urinvejsinfektion. Hendes forældre har nu bedt om en undersøgelse, fordi deres datter er blevet mere og mere irritabel i løbet af morgenen. Pigen har takykardi på 178/min og en vejrtrækningsfrekvens på 38/min. Hun har varme ekstremiteter med rødmet hud, en temperatur på 39,8</w:t>
      </w:r>
      <w:r w:rsidR="0043380E">
        <w:t xml:space="preserve"> </w:t>
      </w:r>
      <w:r w:rsidRPr="00F221FB">
        <w:rPr>
          <w:vertAlign w:val="superscript"/>
        </w:rPr>
        <w:t>°</w:t>
      </w:r>
      <w:r w:rsidRPr="00F221FB">
        <w:t>C og kraftig perifer puls. Hun virker årvågen og orienteret, men irritabel. Kapillær fyldningstid i nedre ekstremiteter er hurtig på 2 sekunder, og blodtryk er 75/40 mm Hg. Et tjek af hendes ble viser en mørk, ildelugtende urin.</w:t>
      </w:r>
    </w:p>
    <w:p w14:paraId="1FCD60D3" w14:textId="7E14B973" w:rsidR="00F25BFF" w:rsidRPr="00F221FB" w:rsidRDefault="00DA19CA">
      <w:r w:rsidRPr="00F221FB">
        <w:t xml:space="preserve">Deltagerne forventes at identificere kompenseret, distribueret </w:t>
      </w:r>
      <w:r w:rsidR="009874C9">
        <w:t>shock</w:t>
      </w:r>
      <w:r w:rsidRPr="00F221FB">
        <w:t xml:space="preserve"> på grund af sepsis. De skal øge iltmætningen og administrere en væskebolus, hvilket vil stabilisere </w:t>
      </w:r>
      <w:r w:rsidR="00AB7CEF" w:rsidRPr="00F221FB">
        <w:t>de vi</w:t>
      </w:r>
      <w:r w:rsidR="00AB7CEF">
        <w:t>tale livsværdier</w:t>
      </w:r>
      <w:r w:rsidR="00AB7CEF" w:rsidRPr="00F221FB">
        <w:t xml:space="preserve"> </w:t>
      </w:r>
      <w:r w:rsidRPr="00F221FB">
        <w:t>og sænke barnets temperatur. De skal også tage urin- og blodprøver til analyse og analysere laboratorieresultater fra samme morgen, som netop er kommet tilbage. De skal genkende tegn på infektion og administrere bredspektret antibiotika.</w:t>
      </w:r>
    </w:p>
    <w:p w14:paraId="1E82C412" w14:textId="77777777" w:rsidR="00067EE6" w:rsidRPr="00F221FB" w:rsidRDefault="00067EE6" w:rsidP="00320132">
      <w:pPr>
        <w:pStyle w:val="Heading2"/>
      </w:pPr>
      <w:r w:rsidRPr="00F221FB">
        <w:t>Debriefing</w:t>
      </w:r>
    </w:p>
    <w:p w14:paraId="19A89F1D" w14:textId="77777777" w:rsidR="00320132" w:rsidRPr="00F221FB" w:rsidRDefault="00320132" w:rsidP="00320132">
      <w:r w:rsidRPr="00F221FB">
        <w:t>Når simulationen er afsluttet, anbefales det, at der foretages en facilitatorledet debriefing for at diskutere emner relateret til læringsmålene. Eventloggen i Session Viewer giver forslag til debriefing-spørgsmål. Centrale diskussionspunkter kan være:</w:t>
      </w:r>
    </w:p>
    <w:p w14:paraId="74ECD454" w14:textId="4348C4D3" w:rsidR="00320132" w:rsidRPr="00F221FB" w:rsidRDefault="00320132" w:rsidP="00320132">
      <w:pPr>
        <w:pStyle w:val="ListParagraph"/>
        <w:numPr>
          <w:ilvl w:val="0"/>
          <w:numId w:val="10"/>
        </w:numPr>
      </w:pPr>
      <w:r w:rsidRPr="00F221FB">
        <w:t xml:space="preserve">Tegn og symptomer på distributivt </w:t>
      </w:r>
      <w:r w:rsidR="009874C9">
        <w:t>shock</w:t>
      </w:r>
    </w:p>
    <w:p w14:paraId="3C9A8E95" w14:textId="5E012307" w:rsidR="00320132" w:rsidRPr="00F221FB" w:rsidRDefault="00320132" w:rsidP="00320132">
      <w:pPr>
        <w:pStyle w:val="ListParagraph"/>
        <w:numPr>
          <w:ilvl w:val="0"/>
          <w:numId w:val="10"/>
        </w:numPr>
      </w:pPr>
      <w:r w:rsidRPr="00F221FB">
        <w:t xml:space="preserve">Forskelle mellem kompenseret og </w:t>
      </w:r>
      <w:proofErr w:type="spellStart"/>
      <w:r w:rsidRPr="00F221FB">
        <w:t>hypotensivt</w:t>
      </w:r>
      <w:proofErr w:type="spellEnd"/>
      <w:r w:rsidRPr="00F221FB">
        <w:t xml:space="preserve"> </w:t>
      </w:r>
      <w:r w:rsidR="009874C9">
        <w:t>shock</w:t>
      </w:r>
      <w:r w:rsidRPr="00F221FB">
        <w:t xml:space="preserve"> på grund af sepsis</w:t>
      </w:r>
    </w:p>
    <w:p w14:paraId="105CAB8B" w14:textId="45EA1D87" w:rsidR="00320132" w:rsidRPr="009874C9" w:rsidRDefault="00320132" w:rsidP="00320132">
      <w:pPr>
        <w:pStyle w:val="ListParagraph"/>
        <w:numPr>
          <w:ilvl w:val="0"/>
          <w:numId w:val="10"/>
        </w:numPr>
      </w:pPr>
      <w:r w:rsidRPr="009874C9">
        <w:t xml:space="preserve">Behandling af kompenseret septisk </w:t>
      </w:r>
      <w:r w:rsidR="009874C9" w:rsidRPr="009874C9">
        <w:t>shock</w:t>
      </w:r>
    </w:p>
    <w:p w14:paraId="6936641C" w14:textId="77777777" w:rsidR="00CF1088" w:rsidRPr="00167E46" w:rsidRDefault="00CF1088" w:rsidP="00CF1088">
      <w:pPr>
        <w:pStyle w:val="Heading2"/>
        <w:rPr>
          <w:lang w:val="en-US"/>
        </w:rPr>
      </w:pPr>
      <w:r>
        <w:rPr>
          <w:lang w:val="en-US"/>
        </w:rPr>
        <w:t>Referencer</w:t>
      </w:r>
    </w:p>
    <w:p w14:paraId="66AB64CE" w14:textId="0543A974" w:rsidR="00CF1088" w:rsidRPr="00706BF1" w:rsidRDefault="00CF1088" w:rsidP="00CF1088">
      <w:pPr>
        <w:rPr>
          <w:lang w:val="en-US"/>
        </w:rPr>
      </w:pPr>
      <w:r w:rsidRPr="00706BF1">
        <w:rPr>
          <w:sz w:val="21"/>
          <w:szCs w:val="21"/>
          <w:lang w:val="en-US"/>
        </w:rPr>
        <w:t>Ian K. Maconochie</w:t>
      </w:r>
      <w:r w:rsidRPr="00706BF1">
        <w:rPr>
          <w:rFonts w:eastAsia="MBCMO F+ MTSY"/>
          <w:sz w:val="21"/>
          <w:szCs w:val="21"/>
          <w:lang w:val="en-US"/>
        </w:rPr>
        <w:t xml:space="preserve">, Allan R. de Caen, Richard </w:t>
      </w:r>
      <w:proofErr w:type="spellStart"/>
      <w:r w:rsidRPr="00706BF1">
        <w:rPr>
          <w:rFonts w:eastAsia="MBCMO F+ MTSY"/>
          <w:sz w:val="21"/>
          <w:szCs w:val="21"/>
          <w:lang w:val="en-US"/>
        </w:rPr>
        <w:t>Aickin</w:t>
      </w:r>
      <w:proofErr w:type="spellEnd"/>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 </w:t>
      </w:r>
      <w:proofErr w:type="spellStart"/>
      <w:r w:rsidRPr="00706BF1">
        <w:rPr>
          <w:rFonts w:eastAsia="MBCMO F+ MTSY"/>
          <w:sz w:val="21"/>
          <w:szCs w:val="21"/>
          <w:lang w:val="en-US"/>
        </w:rPr>
        <w:t>på</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vegne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af</w:t>
      </w:r>
      <w:proofErr w:type="spellEnd"/>
      <w:r w:rsidRPr="00706BF1">
        <w:rPr>
          <w:rFonts w:eastAsia="MBCMO F+ MTSY"/>
          <w:sz w:val="21"/>
          <w:szCs w:val="21"/>
          <w:lang w:val="en-US"/>
        </w:rPr>
        <w:t xml:space="preserve"> Pediatric Basic Life Support og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6" w:history="1">
        <w:r w:rsidRPr="00843360">
          <w:rPr>
            <w:rStyle w:val="Hyperlink"/>
            <w:szCs w:val="22"/>
            <w:lang w:val="en-US"/>
          </w:rPr>
          <w:t>http://dx.doi.org/10.1016/j.resuscitation.2015.07.044</w:t>
        </w:r>
      </w:hyperlink>
      <w:r>
        <w:rPr>
          <w:color w:val="0080AC"/>
          <w:szCs w:val="22"/>
          <w:lang w:val="en-US"/>
        </w:rPr>
        <w:t xml:space="preserve"> </w:t>
      </w:r>
    </w:p>
    <w:p w14:paraId="6957CA9E" w14:textId="77777777" w:rsidR="00C06A9D" w:rsidRDefault="00C06A9D">
      <w:pPr>
        <w:rPr>
          <w:lang w:val="en-US"/>
        </w:rPr>
      </w:pPr>
    </w:p>
    <w:p w14:paraId="4BB5AA3C" w14:textId="77777777" w:rsidR="00067EE6" w:rsidRPr="00F221FB" w:rsidRDefault="00067EE6" w:rsidP="00067EE6">
      <w:pPr>
        <w:pStyle w:val="Heading1"/>
      </w:pPr>
      <w:r w:rsidRPr="00F221FB">
        <w:lastRenderedPageBreak/>
        <w:t>Opsætning og forberedelse</w:t>
      </w:r>
    </w:p>
    <w:p w14:paraId="1350AD58" w14:textId="77777777" w:rsidR="00521551" w:rsidRPr="00F221FB" w:rsidRDefault="00521551" w:rsidP="00521551">
      <w:pPr>
        <w:pStyle w:val="Heading3"/>
      </w:pPr>
      <w:r w:rsidRPr="00F221FB">
        <w:t>Udstyrsliste</w:t>
      </w:r>
    </w:p>
    <w:p w14:paraId="1916D1E0" w14:textId="77777777" w:rsidR="00D441DD" w:rsidRPr="00F221FB" w:rsidRDefault="00D441DD" w:rsidP="00521551">
      <w:pPr>
        <w:sectPr w:rsidR="00D441DD" w:rsidRPr="00F221FB">
          <w:pgSz w:w="11906" w:h="16838"/>
          <w:pgMar w:top="1701" w:right="1134" w:bottom="1701" w:left="1134" w:header="708" w:footer="708" w:gutter="0"/>
          <w:cols w:space="708"/>
          <w:docGrid w:linePitch="360"/>
        </w:sectPr>
      </w:pPr>
    </w:p>
    <w:p w14:paraId="1B7E4E1A" w14:textId="77777777" w:rsidR="00521551" w:rsidRPr="00F221FB" w:rsidRDefault="00521551" w:rsidP="00521551">
      <w:r w:rsidRPr="00F221FB">
        <w:t>Medicinsk udstyr:</w:t>
      </w:r>
    </w:p>
    <w:p w14:paraId="5786F91C" w14:textId="77777777" w:rsidR="00521551" w:rsidRDefault="00521551" w:rsidP="00CB193F">
      <w:pPr>
        <w:pStyle w:val="ListParagraph"/>
        <w:numPr>
          <w:ilvl w:val="0"/>
          <w:numId w:val="2"/>
        </w:numPr>
        <w:spacing w:before="0"/>
      </w:pPr>
      <w:r>
        <w:t>Avanceret luftvejsudstyr</w:t>
      </w:r>
    </w:p>
    <w:p w14:paraId="700F93D1" w14:textId="77777777" w:rsidR="00521551" w:rsidRPr="00F221FB" w:rsidRDefault="00521551" w:rsidP="00521551">
      <w:pPr>
        <w:pStyle w:val="ListParagraph"/>
        <w:numPr>
          <w:ilvl w:val="0"/>
          <w:numId w:val="2"/>
        </w:numPr>
      </w:pPr>
      <w:r w:rsidRPr="00F221FB">
        <w:t>Luftvejstilbehør (oropharyngeale luftveje, nasopharyngeale luftveje)</w:t>
      </w:r>
    </w:p>
    <w:p w14:paraId="20A6A14E" w14:textId="77777777" w:rsidR="00521551" w:rsidRDefault="00521551" w:rsidP="00521551">
      <w:pPr>
        <w:pStyle w:val="ListParagraph"/>
        <w:numPr>
          <w:ilvl w:val="0"/>
          <w:numId w:val="2"/>
        </w:numPr>
      </w:pPr>
      <w:r>
        <w:t>Ventilationspose</w:t>
      </w:r>
    </w:p>
    <w:p w14:paraId="3386E1DD" w14:textId="77777777" w:rsidR="00521551" w:rsidRDefault="00521551" w:rsidP="00521551">
      <w:pPr>
        <w:pStyle w:val="ListParagraph"/>
        <w:numPr>
          <w:ilvl w:val="0"/>
          <w:numId w:val="2"/>
        </w:numPr>
      </w:pPr>
      <w:r>
        <w:t>Blodtryksmanchet</w:t>
      </w:r>
    </w:p>
    <w:p w14:paraId="58939B6C" w14:textId="77777777" w:rsidR="00521551" w:rsidRPr="00D441DD" w:rsidRDefault="00521551" w:rsidP="00521551">
      <w:pPr>
        <w:pStyle w:val="ListParagraph"/>
        <w:numPr>
          <w:ilvl w:val="0"/>
          <w:numId w:val="2"/>
        </w:numPr>
        <w:rPr>
          <w:lang w:val="en-US"/>
        </w:rPr>
      </w:pPr>
      <w:proofErr w:type="spellStart"/>
      <w:r>
        <w:rPr>
          <w:lang w:val="en-US"/>
        </w:rPr>
        <w:t>Farvekodet</w:t>
      </w:r>
      <w:proofErr w:type="spellEnd"/>
      <w:r>
        <w:rPr>
          <w:lang w:val="en-US"/>
        </w:rPr>
        <w:t xml:space="preserve">, </w:t>
      </w:r>
      <w:proofErr w:type="spellStart"/>
      <w:r>
        <w:rPr>
          <w:lang w:val="en-US"/>
        </w:rPr>
        <w:t>længdebaseret</w:t>
      </w:r>
      <w:proofErr w:type="spellEnd"/>
      <w:r>
        <w:rPr>
          <w:lang w:val="en-US"/>
        </w:rPr>
        <w:t xml:space="preserve"> </w:t>
      </w:r>
      <w:proofErr w:type="spellStart"/>
      <w:r>
        <w:rPr>
          <w:lang w:val="en-US"/>
        </w:rPr>
        <w:t>målebånd</w:t>
      </w:r>
      <w:proofErr w:type="spellEnd"/>
      <w:r>
        <w:rPr>
          <w:lang w:val="en-US"/>
        </w:rPr>
        <w:t xml:space="preserve"> til </w:t>
      </w:r>
      <w:proofErr w:type="spellStart"/>
      <w:r>
        <w:rPr>
          <w:lang w:val="en-US"/>
        </w:rPr>
        <w:t>genoplivning</w:t>
      </w:r>
      <w:proofErr w:type="spellEnd"/>
    </w:p>
    <w:p w14:paraId="31BE6AA8" w14:textId="77777777" w:rsidR="00521551" w:rsidRDefault="00521551" w:rsidP="00521551">
      <w:pPr>
        <w:pStyle w:val="ListParagraph"/>
        <w:numPr>
          <w:ilvl w:val="0"/>
          <w:numId w:val="2"/>
        </w:numPr>
      </w:pPr>
      <w:r>
        <w:t>Kontinuerlig kapnografikurve</w:t>
      </w:r>
    </w:p>
    <w:p w14:paraId="710E8280" w14:textId="77777777" w:rsidR="00521551" w:rsidRDefault="00521551" w:rsidP="00521551">
      <w:pPr>
        <w:pStyle w:val="ListParagraph"/>
        <w:numPr>
          <w:ilvl w:val="0"/>
          <w:numId w:val="2"/>
        </w:numPr>
      </w:pPr>
      <w:r>
        <w:t>Krybbe</w:t>
      </w:r>
    </w:p>
    <w:p w14:paraId="54B14FAD" w14:textId="77777777" w:rsidR="00521551" w:rsidRDefault="00521551" w:rsidP="00521551">
      <w:pPr>
        <w:pStyle w:val="ListParagraph"/>
        <w:numPr>
          <w:ilvl w:val="0"/>
          <w:numId w:val="2"/>
        </w:numPr>
      </w:pPr>
      <w:r>
        <w:t>Defibrilleringselektroder</w:t>
      </w:r>
    </w:p>
    <w:p w14:paraId="314A7E55" w14:textId="77777777" w:rsidR="00521551" w:rsidRPr="00F221FB" w:rsidRDefault="00521551" w:rsidP="00521551">
      <w:pPr>
        <w:pStyle w:val="ListParagraph"/>
        <w:numPr>
          <w:ilvl w:val="0"/>
          <w:numId w:val="2"/>
        </w:numPr>
        <w:rPr>
          <w:lang w:val="sv-SE"/>
        </w:rPr>
      </w:pPr>
      <w:r w:rsidRPr="00F221FB">
        <w:rPr>
          <w:lang w:val="sv-SE"/>
        </w:rPr>
        <w:t xml:space="preserve">Defibrillator/automatisk ekstern defibrillator (AED) </w:t>
      </w:r>
    </w:p>
    <w:p w14:paraId="11DD5E98" w14:textId="77777777" w:rsidR="00521551" w:rsidRDefault="00521551" w:rsidP="00521551">
      <w:pPr>
        <w:pStyle w:val="ListParagraph"/>
        <w:numPr>
          <w:ilvl w:val="0"/>
          <w:numId w:val="2"/>
        </w:numPr>
      </w:pPr>
      <w:r>
        <w:t>EKG-elektrodekabler</w:t>
      </w:r>
    </w:p>
    <w:p w14:paraId="7482AD48" w14:textId="77777777" w:rsidR="00521551" w:rsidRDefault="00521551" w:rsidP="00521551">
      <w:pPr>
        <w:pStyle w:val="ListParagraph"/>
        <w:numPr>
          <w:ilvl w:val="0"/>
          <w:numId w:val="2"/>
        </w:numPr>
      </w:pPr>
      <w:r>
        <w:t>Generelt udstyr til medicinadministrering</w:t>
      </w:r>
    </w:p>
    <w:p w14:paraId="543E889C" w14:textId="77777777" w:rsidR="00521551" w:rsidRDefault="00521551" w:rsidP="00521551">
      <w:pPr>
        <w:pStyle w:val="ListParagraph"/>
        <w:numPr>
          <w:ilvl w:val="0"/>
          <w:numId w:val="2"/>
        </w:numPr>
      </w:pPr>
      <w:r>
        <w:t>Glukometer</w:t>
      </w:r>
    </w:p>
    <w:p w14:paraId="7E0BA069" w14:textId="77777777" w:rsidR="00521551" w:rsidRDefault="00521551" w:rsidP="00521551">
      <w:pPr>
        <w:pStyle w:val="ListParagraph"/>
        <w:numPr>
          <w:ilvl w:val="0"/>
          <w:numId w:val="2"/>
        </w:numPr>
      </w:pPr>
      <w:r>
        <w:t>Infusionspumpe og slanger</w:t>
      </w:r>
    </w:p>
    <w:p w14:paraId="1F15D0E3" w14:textId="77777777" w:rsidR="00521551" w:rsidRDefault="00521551" w:rsidP="00521551">
      <w:pPr>
        <w:pStyle w:val="ListParagraph"/>
        <w:numPr>
          <w:ilvl w:val="0"/>
          <w:numId w:val="2"/>
        </w:numPr>
      </w:pPr>
      <w:r>
        <w:t>IV/IO startartikler</w:t>
      </w:r>
    </w:p>
    <w:p w14:paraId="22FB47F1" w14:textId="77777777" w:rsidR="00521551" w:rsidRDefault="00521551" w:rsidP="00521551">
      <w:pPr>
        <w:pStyle w:val="ListParagraph"/>
        <w:numPr>
          <w:ilvl w:val="0"/>
          <w:numId w:val="2"/>
        </w:numPr>
      </w:pPr>
      <w:r>
        <w:t>Ilttilførselsenheder</w:t>
      </w:r>
    </w:p>
    <w:p w14:paraId="1D03BA3A" w14:textId="77777777" w:rsidR="00521551" w:rsidRDefault="00521551" w:rsidP="00521551">
      <w:pPr>
        <w:pStyle w:val="ListParagraph"/>
        <w:numPr>
          <w:ilvl w:val="0"/>
          <w:numId w:val="2"/>
        </w:numPr>
      </w:pPr>
      <w:r>
        <w:t>Iltforsyningskilde</w:t>
      </w:r>
    </w:p>
    <w:p w14:paraId="330BF619" w14:textId="77777777" w:rsidR="00521551" w:rsidRDefault="00521551" w:rsidP="00521551">
      <w:pPr>
        <w:pStyle w:val="ListParagraph"/>
        <w:numPr>
          <w:ilvl w:val="0"/>
          <w:numId w:val="2"/>
        </w:numPr>
      </w:pPr>
      <w:r>
        <w:t>Pulsoximetersonde</w:t>
      </w:r>
    </w:p>
    <w:p w14:paraId="6CECEB4E" w14:textId="77777777" w:rsidR="00521551" w:rsidRDefault="00521551" w:rsidP="00521551">
      <w:pPr>
        <w:pStyle w:val="ListParagraph"/>
        <w:numPr>
          <w:ilvl w:val="0"/>
          <w:numId w:val="2"/>
        </w:numPr>
      </w:pPr>
      <w:r>
        <w:t>Respiratorisk forstøver</w:t>
      </w:r>
    </w:p>
    <w:p w14:paraId="580C0173" w14:textId="77777777" w:rsidR="00521551" w:rsidRDefault="00521551" w:rsidP="00521551">
      <w:pPr>
        <w:pStyle w:val="ListParagraph"/>
        <w:numPr>
          <w:ilvl w:val="0"/>
          <w:numId w:val="2"/>
        </w:numPr>
      </w:pPr>
      <w:r>
        <w:t>Stetoskop</w:t>
      </w:r>
    </w:p>
    <w:p w14:paraId="5FA08B31" w14:textId="77777777" w:rsidR="00521551" w:rsidRPr="00F221FB" w:rsidRDefault="00521551" w:rsidP="00521551">
      <w:pPr>
        <w:pStyle w:val="ListParagraph"/>
        <w:numPr>
          <w:ilvl w:val="0"/>
          <w:numId w:val="2"/>
        </w:numPr>
      </w:pPr>
      <w:r w:rsidRPr="00F221FB">
        <w:t>Sugeanordning, slanger, kateter (sugespids) og beholder</w:t>
      </w:r>
    </w:p>
    <w:p w14:paraId="2D08BEA7" w14:textId="77777777" w:rsidR="00521551" w:rsidRDefault="00521551" w:rsidP="00521551">
      <w:pPr>
        <w:pStyle w:val="ListParagraph"/>
        <w:numPr>
          <w:ilvl w:val="0"/>
          <w:numId w:val="2"/>
        </w:numPr>
      </w:pPr>
      <w:r>
        <w:t>Termometer</w:t>
      </w:r>
    </w:p>
    <w:p w14:paraId="4386DD11" w14:textId="77777777" w:rsidR="00521551" w:rsidRDefault="00521551" w:rsidP="00521551">
      <w:pPr>
        <w:pStyle w:val="ListParagraph"/>
        <w:numPr>
          <w:ilvl w:val="0"/>
          <w:numId w:val="2"/>
        </w:numPr>
      </w:pPr>
      <w:r>
        <w:t>Universelt sikkerhedsudstyr</w:t>
      </w:r>
    </w:p>
    <w:p w14:paraId="27DBAB32" w14:textId="77777777" w:rsidR="00625CFB" w:rsidRDefault="00625CFB" w:rsidP="00625CFB">
      <w:r>
        <w:t>Medicin og væsker:</w:t>
      </w:r>
    </w:p>
    <w:p w14:paraId="314364B9" w14:textId="77777777" w:rsidR="00625CFB" w:rsidRDefault="00625CFB" w:rsidP="00CB193F">
      <w:pPr>
        <w:pStyle w:val="ListParagraph"/>
        <w:numPr>
          <w:ilvl w:val="0"/>
          <w:numId w:val="4"/>
        </w:numPr>
        <w:spacing w:before="0"/>
      </w:pPr>
      <w:r>
        <w:t>Salbutamol</w:t>
      </w:r>
    </w:p>
    <w:p w14:paraId="017BD298" w14:textId="77777777" w:rsidR="00625CFB" w:rsidRDefault="00625CFB" w:rsidP="00625CFB">
      <w:pPr>
        <w:pStyle w:val="ListParagraph"/>
        <w:numPr>
          <w:ilvl w:val="0"/>
          <w:numId w:val="4"/>
        </w:numPr>
      </w:pPr>
      <w:r>
        <w:t>Antibiotika</w:t>
      </w:r>
    </w:p>
    <w:p w14:paraId="064ACC57" w14:textId="77777777" w:rsidR="00625CFB" w:rsidRDefault="00625CFB" w:rsidP="00625CFB">
      <w:pPr>
        <w:pStyle w:val="ListParagraph"/>
        <w:numPr>
          <w:ilvl w:val="0"/>
          <w:numId w:val="4"/>
        </w:numPr>
      </w:pPr>
      <w:r>
        <w:t>Antihistamin</w:t>
      </w:r>
    </w:p>
    <w:p w14:paraId="7E8DE524" w14:textId="77777777" w:rsidR="00625CFB" w:rsidRDefault="00625CFB" w:rsidP="00625CFB">
      <w:pPr>
        <w:pStyle w:val="ListParagraph"/>
        <w:numPr>
          <w:ilvl w:val="0"/>
          <w:numId w:val="4"/>
        </w:numPr>
      </w:pPr>
      <w:r>
        <w:t>Kortikosteroider</w:t>
      </w:r>
    </w:p>
    <w:p w14:paraId="249CA2FA" w14:textId="77777777" w:rsidR="00625CFB" w:rsidRDefault="00625CFB" w:rsidP="00625CFB">
      <w:pPr>
        <w:pStyle w:val="ListParagraph"/>
        <w:numPr>
          <w:ilvl w:val="0"/>
          <w:numId w:val="4"/>
        </w:numPr>
      </w:pPr>
      <w:r>
        <w:t>Dobutamin</w:t>
      </w:r>
    </w:p>
    <w:p w14:paraId="28252604" w14:textId="77777777" w:rsidR="00625CFB" w:rsidRDefault="00625CFB" w:rsidP="00625CFB">
      <w:pPr>
        <w:pStyle w:val="ListParagraph"/>
        <w:numPr>
          <w:ilvl w:val="0"/>
          <w:numId w:val="4"/>
        </w:numPr>
      </w:pPr>
      <w:r>
        <w:t>Dopamin</w:t>
      </w:r>
    </w:p>
    <w:p w14:paraId="34302F16" w14:textId="77777777" w:rsidR="00625CFB" w:rsidRDefault="00625CFB" w:rsidP="00625CFB">
      <w:pPr>
        <w:pStyle w:val="ListParagraph"/>
        <w:numPr>
          <w:ilvl w:val="0"/>
          <w:numId w:val="4"/>
        </w:numPr>
      </w:pPr>
      <w:r>
        <w:t>Adrenalin</w:t>
      </w:r>
    </w:p>
    <w:p w14:paraId="378B2B58" w14:textId="77777777" w:rsidR="00625CFB" w:rsidRDefault="00625CFB" w:rsidP="00625CFB">
      <w:pPr>
        <w:pStyle w:val="ListParagraph"/>
        <w:numPr>
          <w:ilvl w:val="0"/>
          <w:numId w:val="4"/>
        </w:numPr>
      </w:pPr>
      <w:r>
        <w:t>Lakteret Ringers</w:t>
      </w:r>
    </w:p>
    <w:p w14:paraId="710AAC54" w14:textId="77777777" w:rsidR="00625CFB" w:rsidRDefault="00625CFB" w:rsidP="00625CFB">
      <w:pPr>
        <w:pStyle w:val="ListParagraph"/>
        <w:numPr>
          <w:ilvl w:val="0"/>
          <w:numId w:val="4"/>
        </w:numPr>
      </w:pPr>
      <w:r>
        <w:t>Milrinon</w:t>
      </w:r>
    </w:p>
    <w:p w14:paraId="4181F8CB" w14:textId="77777777" w:rsidR="00625CFB" w:rsidRDefault="00625CFB" w:rsidP="00625CFB">
      <w:pPr>
        <w:pStyle w:val="ListParagraph"/>
        <w:numPr>
          <w:ilvl w:val="0"/>
          <w:numId w:val="4"/>
        </w:numPr>
      </w:pPr>
      <w:r>
        <w:t>Nitroglycerin</w:t>
      </w:r>
    </w:p>
    <w:p w14:paraId="32325B57" w14:textId="77777777" w:rsidR="00625CFB" w:rsidRDefault="00625CFB" w:rsidP="00625CFB">
      <w:pPr>
        <w:pStyle w:val="ListParagraph"/>
        <w:numPr>
          <w:ilvl w:val="0"/>
          <w:numId w:val="4"/>
        </w:numPr>
      </w:pPr>
      <w:r>
        <w:t>Norepinefrin</w:t>
      </w:r>
    </w:p>
    <w:p w14:paraId="50E6D90B" w14:textId="77777777" w:rsidR="00625CFB" w:rsidRDefault="00625CFB" w:rsidP="00625CFB">
      <w:pPr>
        <w:pStyle w:val="ListParagraph"/>
        <w:numPr>
          <w:ilvl w:val="0"/>
          <w:numId w:val="4"/>
        </w:numPr>
      </w:pPr>
      <w:r>
        <w:t>Normalt saltvand</w:t>
      </w:r>
    </w:p>
    <w:p w14:paraId="43215CED" w14:textId="77777777" w:rsidR="00625CFB" w:rsidRDefault="00625CFB" w:rsidP="00625CFB">
      <w:pPr>
        <w:pStyle w:val="ListParagraph"/>
        <w:numPr>
          <w:ilvl w:val="0"/>
          <w:numId w:val="4"/>
        </w:numPr>
      </w:pPr>
      <w:r>
        <w:t>Intubationsmedicin til hurtig sekvens</w:t>
      </w:r>
    </w:p>
    <w:p w14:paraId="71F6D972" w14:textId="77777777" w:rsidR="00625CFB" w:rsidRDefault="00625CFB" w:rsidP="00625CFB">
      <w:pPr>
        <w:pStyle w:val="ListParagraph"/>
        <w:numPr>
          <w:ilvl w:val="0"/>
          <w:numId w:val="4"/>
        </w:numPr>
      </w:pPr>
      <w:r>
        <w:t>Sedativer/analgetika</w:t>
      </w:r>
    </w:p>
    <w:p w14:paraId="2600D317" w14:textId="77777777" w:rsidR="00D441DD" w:rsidRDefault="00D441DD" w:rsidP="00DA19CA">
      <w:r>
        <w:t>Rekvisitter:</w:t>
      </w:r>
    </w:p>
    <w:p w14:paraId="08AEE9C2" w14:textId="77777777" w:rsidR="009953F7" w:rsidRDefault="009953F7" w:rsidP="00CB193F">
      <w:pPr>
        <w:pStyle w:val="ListParagraph"/>
        <w:numPr>
          <w:ilvl w:val="0"/>
          <w:numId w:val="4"/>
        </w:numPr>
        <w:spacing w:before="0"/>
        <w:rPr>
          <w:lang w:val="en-US"/>
        </w:rPr>
      </w:pPr>
      <w:proofErr w:type="spellStart"/>
      <w:r>
        <w:rPr>
          <w:lang w:val="en-US"/>
        </w:rPr>
        <w:t>Krybbe</w:t>
      </w:r>
      <w:proofErr w:type="spellEnd"/>
    </w:p>
    <w:p w14:paraId="394A6722" w14:textId="77777777" w:rsidR="00D441DD" w:rsidRPr="00F221FB" w:rsidRDefault="00D441DD" w:rsidP="00D441DD">
      <w:pPr>
        <w:pStyle w:val="ListParagraph"/>
        <w:numPr>
          <w:ilvl w:val="0"/>
          <w:numId w:val="4"/>
        </w:numPr>
      </w:pPr>
      <w:r w:rsidRPr="00F221FB">
        <w:t>Mørkegul væske og ildelugtende stof til simulation af urin med infektion</w:t>
      </w:r>
    </w:p>
    <w:p w14:paraId="76634AE8" w14:textId="77777777" w:rsidR="009953F7" w:rsidRPr="00F221FB" w:rsidRDefault="009953F7" w:rsidP="009953F7">
      <w:pPr>
        <w:pStyle w:val="ListParagraph"/>
        <w:numPr>
          <w:ilvl w:val="0"/>
          <w:numId w:val="4"/>
        </w:numPr>
      </w:pPr>
      <w:r w:rsidRPr="00F221FB">
        <w:t>Hospitalstøj til spædbørn og en ble</w:t>
      </w:r>
    </w:p>
    <w:p w14:paraId="5A3D9207" w14:textId="77777777" w:rsidR="009953F7" w:rsidRPr="00F221FB" w:rsidRDefault="009953F7" w:rsidP="00D441DD">
      <w:pPr>
        <w:pStyle w:val="ListParagraph"/>
        <w:numPr>
          <w:ilvl w:val="0"/>
          <w:numId w:val="4"/>
        </w:numPr>
        <w:sectPr w:rsidR="009953F7" w:rsidRPr="00F221FB" w:rsidSect="00D441DD">
          <w:type w:val="continuous"/>
          <w:pgSz w:w="11906" w:h="16838"/>
          <w:pgMar w:top="1701" w:right="1134" w:bottom="1701" w:left="1134" w:header="708" w:footer="708" w:gutter="0"/>
          <w:cols w:num="2" w:space="708"/>
          <w:docGrid w:linePitch="360"/>
        </w:sectPr>
      </w:pPr>
    </w:p>
    <w:p w14:paraId="0717F82E" w14:textId="77777777" w:rsidR="00067EE6" w:rsidRDefault="00067EE6" w:rsidP="00067EE6">
      <w:pPr>
        <w:pStyle w:val="Heading2"/>
      </w:pPr>
      <w:r>
        <w:t>Forberedelse før simulation</w:t>
      </w:r>
    </w:p>
    <w:p w14:paraId="3D98A3D3" w14:textId="3BBD5A7A" w:rsidR="00067EE6" w:rsidRPr="00F221FB" w:rsidRDefault="00067EE6" w:rsidP="00067EE6">
      <w:pPr>
        <w:pStyle w:val="ListParagraph"/>
        <w:numPr>
          <w:ilvl w:val="0"/>
          <w:numId w:val="9"/>
        </w:numPr>
      </w:pPr>
      <w:r w:rsidRPr="00F221FB">
        <w:rPr>
          <w:szCs w:val="22"/>
        </w:rPr>
        <w:t>Indret lokalet, så det ligner en normal pædiatrisk hospitalsstue med alt udstyr klar og en patientmonitor, der er sluttet til LLEAP eller SimPad</w:t>
      </w:r>
    </w:p>
    <w:p w14:paraId="23D1A873" w14:textId="2EC9AF75" w:rsidR="00067EE6" w:rsidRPr="00F221FB" w:rsidRDefault="00067EE6" w:rsidP="00067EE6">
      <w:pPr>
        <w:pStyle w:val="ListParagraph"/>
        <w:numPr>
          <w:ilvl w:val="0"/>
          <w:numId w:val="9"/>
        </w:numPr>
        <w:rPr>
          <w:szCs w:val="22"/>
        </w:rPr>
      </w:pPr>
      <w:r w:rsidRPr="00F221FB">
        <w:rPr>
          <w:szCs w:val="22"/>
        </w:rPr>
        <w:t>Giv simulatoren pædiatrisk hospitalstøj på samt en ble med mørk, ildelugtende urin, og læg simulatoren i krybben</w:t>
      </w:r>
    </w:p>
    <w:p w14:paraId="3D38129A" w14:textId="3661C3D9" w:rsidR="009953F7" w:rsidRPr="00F221FB" w:rsidRDefault="00D211F9" w:rsidP="00067EE6">
      <w:pPr>
        <w:pStyle w:val="ListParagraph"/>
        <w:numPr>
          <w:ilvl w:val="0"/>
          <w:numId w:val="9"/>
        </w:numPr>
        <w:rPr>
          <w:szCs w:val="22"/>
        </w:rPr>
      </w:pPr>
      <w:r w:rsidRPr="00F221FB">
        <w:rPr>
          <w:szCs w:val="22"/>
        </w:rPr>
        <w:t>Fugt simulatorens pande for at simulere sved</w:t>
      </w:r>
    </w:p>
    <w:p w14:paraId="24806783" w14:textId="24D41B96" w:rsidR="00802E20" w:rsidRPr="00F221FB" w:rsidRDefault="00802E20" w:rsidP="00067EE6">
      <w:pPr>
        <w:pStyle w:val="ListParagraph"/>
        <w:numPr>
          <w:ilvl w:val="0"/>
          <w:numId w:val="9"/>
        </w:numPr>
        <w:rPr>
          <w:szCs w:val="22"/>
        </w:rPr>
      </w:pPr>
      <w:r w:rsidRPr="00F221FB">
        <w:rPr>
          <w:szCs w:val="22"/>
        </w:rPr>
        <w:t>Udskriv patientjournalen, og hav den tilgængelig for deltagerne under simulationen</w:t>
      </w:r>
    </w:p>
    <w:p w14:paraId="3134A601" w14:textId="77777777" w:rsidR="00067EE6" w:rsidRPr="00F221FB" w:rsidRDefault="00067EE6" w:rsidP="00067EE6">
      <w:pPr>
        <w:pStyle w:val="Heading2"/>
      </w:pPr>
      <w:r w:rsidRPr="00F221FB">
        <w:t>Briefing</w:t>
      </w:r>
    </w:p>
    <w:p w14:paraId="4BD131E1" w14:textId="77777777" w:rsidR="00067EE6" w:rsidRPr="00F221FB" w:rsidRDefault="00067EE6" w:rsidP="00067EE6">
      <w:pPr>
        <w:rPr>
          <w:i/>
          <w:szCs w:val="22"/>
        </w:rPr>
      </w:pPr>
      <w:r w:rsidRPr="00F221FB">
        <w:rPr>
          <w:i/>
          <w:szCs w:val="22"/>
        </w:rPr>
        <w:t>Briefingen skal læses højt for deltagerne, inden simulationen påbegyndes.</w:t>
      </w:r>
    </w:p>
    <w:p w14:paraId="33736373" w14:textId="6726C3B6" w:rsidR="00067EE6" w:rsidRPr="00F221FB" w:rsidRDefault="005B7C03" w:rsidP="00DA19CA">
      <w:r w:rsidRPr="00F221FB">
        <w:t>Pædiatrisk afdeling, 10:15</w:t>
      </w:r>
    </w:p>
    <w:p w14:paraId="6CBAFD07" w14:textId="54208DBB" w:rsidR="00F07F38" w:rsidRPr="00F221FB" w:rsidRDefault="00F07F38" w:rsidP="00CB193F">
      <w:pPr>
        <w:spacing w:before="0"/>
      </w:pPr>
      <w:r w:rsidRPr="00F221FB">
        <w:t>I er blevet kaldt til stuen med en 9 måneder gammel pige, som er blevet indlagt og behandlet for en urinvejsinfektion i går morges. Hendes forældre har bedt om en undersøgelse, fordi deres datter er blevet mere og mere irritabel i løbet af morgenen. Gå hen og tilse patienten.</w:t>
      </w:r>
    </w:p>
    <w:p w14:paraId="29D8F1FC" w14:textId="5A80C0D6" w:rsidR="008922D2" w:rsidRPr="00F221FB" w:rsidRDefault="008922D2" w:rsidP="00DA19CA">
      <w:pPr>
        <w:rPr>
          <w:rFonts w:eastAsiaTheme="minorHAnsi"/>
        </w:rPr>
      </w:pPr>
      <w:r w:rsidRPr="00F221FB">
        <w:rPr>
          <w:rFonts w:eastAsiaTheme="minorHAnsi"/>
        </w:rPr>
        <w:t>Før simulationen starter, bedes I orientere jer på simulationsstuen og sætte jer ind i det tilgængelige udstyr.</w:t>
      </w:r>
    </w:p>
    <w:p w14:paraId="1872C4C3" w14:textId="6804EDBB" w:rsidR="00802E20" w:rsidRDefault="00802E20" w:rsidP="00DA19CA">
      <w:pPr>
        <w:rPr>
          <w:i/>
          <w:sz w:val="20"/>
        </w:rPr>
      </w:pPr>
      <w:r w:rsidRPr="00F221FB">
        <w:rPr>
          <w:i/>
          <w:sz w:val="20"/>
        </w:rPr>
        <w:t>(Husk at have patientjournalen tilgængelig for deltagerne under simulationen)</w:t>
      </w:r>
    </w:p>
    <w:p w14:paraId="20211313" w14:textId="77777777" w:rsidR="00C06A9D" w:rsidRPr="00F221FB" w:rsidRDefault="00C06A9D" w:rsidP="00DA19CA">
      <w:pPr>
        <w:rPr>
          <w:i/>
          <w:sz w:val="20"/>
        </w:rPr>
      </w:pPr>
    </w:p>
    <w:p w14:paraId="5D8DE3E6" w14:textId="77777777" w:rsidR="005E5BB4" w:rsidRPr="00F221FB" w:rsidRDefault="005E5BB4" w:rsidP="005E5BB4">
      <w:pPr>
        <w:pStyle w:val="Heading1"/>
      </w:pPr>
      <w:r w:rsidRPr="00F221FB">
        <w:t>Tilpasning af scenariet</w:t>
      </w:r>
    </w:p>
    <w:p w14:paraId="276CC446" w14:textId="77777777" w:rsidR="005E5BB4" w:rsidRPr="00F221FB" w:rsidRDefault="005E5BB4" w:rsidP="005E5BB4">
      <w:r w:rsidRPr="00F221FB">
        <w:t>Scenariet kan danne grundlag for at skabe nye scenarier med andre eller yderligere læringsmål. Det kræver nøje overvejelser at foretage ændringer i et eksisterende scenarie: hvilke handlinger du forventer at deltagerne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12B2837B" w14:textId="77777777" w:rsidR="005E5BB4" w:rsidRPr="00F221FB" w:rsidRDefault="005E5BB4" w:rsidP="005E5BB4">
      <w:r w:rsidRPr="00F221FB">
        <w:t>Til inspiration er her nogle forslag til, hvordan dette scenarie kan tilpasses:</w:t>
      </w:r>
    </w:p>
    <w:tbl>
      <w:tblPr>
        <w:tblStyle w:val="TableGrid"/>
        <w:tblW w:w="0" w:type="auto"/>
        <w:tblLook w:val="04A0" w:firstRow="1" w:lastRow="0" w:firstColumn="1" w:lastColumn="0" w:noHBand="0" w:noVBand="1"/>
      </w:tblPr>
      <w:tblGrid>
        <w:gridCol w:w="2547"/>
        <w:gridCol w:w="7081"/>
      </w:tblGrid>
      <w:tr w:rsidR="005E5BB4" w:rsidRPr="00167E46" w14:paraId="5F5646DC" w14:textId="77777777" w:rsidTr="006D7E47">
        <w:tc>
          <w:tcPr>
            <w:tcW w:w="2547" w:type="dxa"/>
            <w:tcBorders>
              <w:left w:val="nil"/>
              <w:bottom w:val="single" w:sz="4" w:space="0" w:color="auto"/>
              <w:right w:val="nil"/>
            </w:tcBorders>
          </w:tcPr>
          <w:p w14:paraId="656AB530" w14:textId="77777777" w:rsidR="005E5BB4" w:rsidRPr="00167E46" w:rsidRDefault="005E5BB4" w:rsidP="006D7E47">
            <w:pPr>
              <w:spacing w:before="0"/>
              <w:rPr>
                <w:b/>
              </w:rPr>
            </w:pPr>
            <w:r>
              <w:rPr>
                <w:b/>
              </w:rPr>
              <w:t xml:space="preserve">Nye </w:t>
            </w:r>
            <w:proofErr w:type="spellStart"/>
            <w:r>
              <w:rPr>
                <w:b/>
              </w:rPr>
              <w:t>læringsmål</w:t>
            </w:r>
            <w:proofErr w:type="spellEnd"/>
          </w:p>
        </w:tc>
        <w:tc>
          <w:tcPr>
            <w:tcW w:w="7081" w:type="dxa"/>
            <w:tcBorders>
              <w:left w:val="nil"/>
              <w:bottom w:val="single" w:sz="4" w:space="0" w:color="auto"/>
              <w:right w:val="nil"/>
            </w:tcBorders>
          </w:tcPr>
          <w:p w14:paraId="49B5D26C" w14:textId="77777777" w:rsidR="005E5BB4" w:rsidRPr="00167E46" w:rsidRDefault="005E5BB4" w:rsidP="006D7E47">
            <w:pPr>
              <w:spacing w:before="0"/>
              <w:rPr>
                <w:b/>
              </w:rPr>
            </w:pPr>
            <w:proofErr w:type="spellStart"/>
            <w:r>
              <w:rPr>
                <w:b/>
              </w:rPr>
              <w:t>Ændringer</w:t>
            </w:r>
            <w:proofErr w:type="spellEnd"/>
            <w:r>
              <w:rPr>
                <w:b/>
              </w:rPr>
              <w:t xml:space="preserve"> </w:t>
            </w:r>
            <w:proofErr w:type="spellStart"/>
            <w:r>
              <w:rPr>
                <w:b/>
              </w:rPr>
              <w:t>af</w:t>
            </w:r>
            <w:proofErr w:type="spellEnd"/>
            <w:r>
              <w:rPr>
                <w:b/>
              </w:rPr>
              <w:t xml:space="preserve"> </w:t>
            </w:r>
            <w:proofErr w:type="spellStart"/>
            <w:r>
              <w:rPr>
                <w:b/>
              </w:rPr>
              <w:t>scenariet</w:t>
            </w:r>
            <w:proofErr w:type="spellEnd"/>
          </w:p>
        </w:tc>
      </w:tr>
      <w:tr w:rsidR="005E5BB4" w:rsidRPr="00E3416B" w14:paraId="66D5A1EB" w14:textId="77777777" w:rsidTr="006D7E47">
        <w:tc>
          <w:tcPr>
            <w:tcW w:w="2547" w:type="dxa"/>
            <w:tcBorders>
              <w:left w:val="nil"/>
              <w:bottom w:val="single" w:sz="4" w:space="0" w:color="auto"/>
              <w:right w:val="nil"/>
            </w:tcBorders>
          </w:tcPr>
          <w:p w14:paraId="0BE946A8" w14:textId="77777777" w:rsidR="005E5BB4" w:rsidRPr="00167E46" w:rsidRDefault="005E5BB4" w:rsidP="006D7E47">
            <w:pPr>
              <w:spacing w:before="0"/>
            </w:pPr>
          </w:p>
        </w:tc>
        <w:tc>
          <w:tcPr>
            <w:tcW w:w="7081" w:type="dxa"/>
            <w:tcBorders>
              <w:left w:val="nil"/>
              <w:bottom w:val="single" w:sz="4" w:space="0" w:color="auto"/>
              <w:right w:val="nil"/>
            </w:tcBorders>
          </w:tcPr>
          <w:p w14:paraId="0F48619E" w14:textId="77777777" w:rsidR="005E5BB4" w:rsidRPr="00167E46" w:rsidRDefault="005E5BB4" w:rsidP="006D7E47">
            <w:pPr>
              <w:spacing w:before="0" w:after="120"/>
            </w:pPr>
          </w:p>
        </w:tc>
      </w:tr>
      <w:tr w:rsidR="005E5BB4" w:rsidRPr="000B4F4D" w14:paraId="0D693BEE" w14:textId="77777777" w:rsidTr="006D7E47">
        <w:tc>
          <w:tcPr>
            <w:tcW w:w="2547" w:type="dxa"/>
            <w:tcBorders>
              <w:left w:val="nil"/>
              <w:bottom w:val="single" w:sz="4" w:space="0" w:color="auto"/>
              <w:right w:val="nil"/>
            </w:tcBorders>
          </w:tcPr>
          <w:p w14:paraId="2CB1A511" w14:textId="77777777" w:rsidR="005E5BB4" w:rsidRPr="00167E46" w:rsidRDefault="005E5BB4" w:rsidP="006D7E47">
            <w:pPr>
              <w:spacing w:before="0"/>
            </w:pPr>
            <w:proofErr w:type="spellStart"/>
            <w:r>
              <w:t>Medtag</w:t>
            </w:r>
            <w:proofErr w:type="spellEnd"/>
            <w:r>
              <w:t xml:space="preserve"> </w:t>
            </w:r>
            <w:proofErr w:type="spellStart"/>
            <w:r>
              <w:t>læringsmål</w:t>
            </w:r>
            <w:proofErr w:type="spellEnd"/>
            <w:r>
              <w:t xml:space="preserve"> </w:t>
            </w:r>
            <w:proofErr w:type="spellStart"/>
            <w:r>
              <w:t>vedrørende</w:t>
            </w:r>
            <w:proofErr w:type="spellEnd"/>
            <w:r>
              <w:t xml:space="preserve"> </w:t>
            </w:r>
            <w:proofErr w:type="spellStart"/>
            <w:r>
              <w:t>teamtræning</w:t>
            </w:r>
            <w:proofErr w:type="spellEnd"/>
            <w:r>
              <w:t xml:space="preserve"> </w:t>
            </w:r>
          </w:p>
        </w:tc>
        <w:tc>
          <w:tcPr>
            <w:tcW w:w="7081" w:type="dxa"/>
            <w:tcBorders>
              <w:left w:val="nil"/>
              <w:bottom w:val="single" w:sz="4" w:space="0" w:color="auto"/>
              <w:right w:val="nil"/>
            </w:tcBorders>
          </w:tcPr>
          <w:p w14:paraId="361637D8" w14:textId="37F0E854" w:rsidR="005E5BB4" w:rsidRPr="00F221FB" w:rsidRDefault="005E5BB4" w:rsidP="006D7E47">
            <w:pPr>
              <w:spacing w:before="0" w:after="120"/>
              <w:rPr>
                <w:lang w:val="da-DK"/>
              </w:rPr>
            </w:pPr>
            <w:r w:rsidRPr="00CB193F">
              <w:rPr>
                <w:lang w:val="da-DK"/>
              </w:rPr>
              <w:t>Dette scenarie kunne også fokusere på teamdynamik og kommunikation. Husk at tilføje dine supplerende hændelser i programmeringen med henblik på logning af teamrelaterede handlinger.</w:t>
            </w:r>
          </w:p>
        </w:tc>
      </w:tr>
      <w:tr w:rsidR="005E5BB4" w:rsidRPr="000B4F4D" w14:paraId="42B5FB76" w14:textId="77777777" w:rsidTr="006D7E47">
        <w:tc>
          <w:tcPr>
            <w:tcW w:w="2547" w:type="dxa"/>
            <w:tcBorders>
              <w:left w:val="nil"/>
              <w:right w:val="nil"/>
            </w:tcBorders>
          </w:tcPr>
          <w:p w14:paraId="192CC080" w14:textId="3D5C44AC" w:rsidR="005E5BB4" w:rsidRPr="00F221FB" w:rsidRDefault="005E5BB4" w:rsidP="006D7E47">
            <w:pPr>
              <w:spacing w:before="0"/>
              <w:rPr>
                <w:lang w:val="da-DK"/>
              </w:rPr>
            </w:pPr>
            <w:r w:rsidRPr="00CB193F">
              <w:rPr>
                <w:lang w:val="da-DK"/>
              </w:rPr>
              <w:t xml:space="preserve">Medtag læringsmål vedrørende behandling af </w:t>
            </w:r>
            <w:proofErr w:type="spellStart"/>
            <w:r w:rsidRPr="00CB193F">
              <w:rPr>
                <w:lang w:val="da-DK"/>
              </w:rPr>
              <w:t>hypotensivt</w:t>
            </w:r>
            <w:proofErr w:type="spellEnd"/>
            <w:r w:rsidRPr="00CB193F">
              <w:rPr>
                <w:lang w:val="da-DK"/>
              </w:rPr>
              <w:t xml:space="preserve"> </w:t>
            </w:r>
            <w:r w:rsidR="009874C9">
              <w:rPr>
                <w:lang w:val="da-DK"/>
              </w:rPr>
              <w:t>shock</w:t>
            </w:r>
          </w:p>
        </w:tc>
        <w:tc>
          <w:tcPr>
            <w:tcW w:w="7081" w:type="dxa"/>
            <w:tcBorders>
              <w:left w:val="nil"/>
              <w:right w:val="nil"/>
            </w:tcBorders>
          </w:tcPr>
          <w:p w14:paraId="64E1BA53" w14:textId="6A320A06" w:rsidR="005E5BB4" w:rsidRPr="00F221FB" w:rsidRDefault="005E5BB4" w:rsidP="006D7E47">
            <w:pPr>
              <w:spacing w:before="0" w:after="120"/>
              <w:rPr>
                <w:lang w:val="da-DK"/>
              </w:rPr>
            </w:pPr>
            <w:r w:rsidRPr="00F221FB">
              <w:rPr>
                <w:lang w:val="da-DK"/>
              </w:rPr>
              <w:t xml:space="preserve">Sværhedsgraden af patienttilstanden kan ændres til </w:t>
            </w:r>
            <w:proofErr w:type="spellStart"/>
            <w:r w:rsidRPr="00F221FB">
              <w:rPr>
                <w:lang w:val="da-DK"/>
              </w:rPr>
              <w:t>hypotensivt</w:t>
            </w:r>
            <w:proofErr w:type="spellEnd"/>
            <w:r w:rsidRPr="00F221FB">
              <w:rPr>
                <w:lang w:val="da-DK"/>
              </w:rPr>
              <w:t xml:space="preserve"> </w:t>
            </w:r>
            <w:r w:rsidR="009874C9">
              <w:rPr>
                <w:lang w:val="da-DK"/>
              </w:rPr>
              <w:t>shock</w:t>
            </w:r>
            <w:r w:rsidRPr="00F221FB">
              <w:rPr>
                <w:lang w:val="da-DK"/>
              </w:rPr>
              <w:t xml:space="preserve">, som varer ved på trods af væskeboli og kræver yderligere behandling med vasoaktive lægemidler for at afhjælpe </w:t>
            </w:r>
            <w:r w:rsidR="009874C9">
              <w:rPr>
                <w:lang w:val="da-DK"/>
              </w:rPr>
              <w:t>shock</w:t>
            </w:r>
            <w:r w:rsidRPr="00F221FB">
              <w:rPr>
                <w:lang w:val="da-DK"/>
              </w:rPr>
              <w:t xml:space="preserve">. </w:t>
            </w:r>
            <w:r w:rsidRPr="00CB193F">
              <w:rPr>
                <w:lang w:val="da-DK"/>
              </w:rPr>
              <w:t>H</w:t>
            </w:r>
            <w:bookmarkStart w:id="0" w:name="_GoBack"/>
            <w:bookmarkEnd w:id="0"/>
            <w:r w:rsidRPr="00CB193F">
              <w:rPr>
                <w:lang w:val="da-DK"/>
              </w:rPr>
              <w:t>usk at ændre programmering og scenarieudvikling, så de matcher det nye scenarie.</w:t>
            </w:r>
          </w:p>
        </w:tc>
      </w:tr>
      <w:tr w:rsidR="005E5BB4" w:rsidRPr="000B4F4D" w14:paraId="5B268CB9" w14:textId="77777777" w:rsidTr="006D7E47">
        <w:tc>
          <w:tcPr>
            <w:tcW w:w="2547" w:type="dxa"/>
            <w:tcBorders>
              <w:left w:val="nil"/>
              <w:bottom w:val="single" w:sz="4" w:space="0" w:color="auto"/>
              <w:right w:val="nil"/>
            </w:tcBorders>
          </w:tcPr>
          <w:p w14:paraId="5A7CBAA1" w14:textId="1A8C27CA" w:rsidR="005E5BB4" w:rsidRPr="00F221FB" w:rsidRDefault="005E5BB4" w:rsidP="006D7E47">
            <w:pPr>
              <w:spacing w:before="0"/>
              <w:rPr>
                <w:lang w:val="da-DK"/>
              </w:rPr>
            </w:pPr>
            <w:r w:rsidRPr="00CB193F">
              <w:rPr>
                <w:lang w:val="da-DK"/>
              </w:rPr>
              <w:t>Medtag læringsmål vedrørende omgående behandling</w:t>
            </w:r>
          </w:p>
        </w:tc>
        <w:tc>
          <w:tcPr>
            <w:tcW w:w="7081" w:type="dxa"/>
            <w:tcBorders>
              <w:left w:val="nil"/>
              <w:bottom w:val="single" w:sz="4" w:space="0" w:color="auto"/>
              <w:right w:val="nil"/>
            </w:tcBorders>
          </w:tcPr>
          <w:p w14:paraId="7E108761" w14:textId="1D4C67D9" w:rsidR="005E5BB4" w:rsidRPr="00F221FB" w:rsidRDefault="005E5BB4" w:rsidP="006D7E47">
            <w:pPr>
              <w:spacing w:before="0" w:after="120"/>
              <w:rPr>
                <w:lang w:val="da-DK"/>
              </w:rPr>
            </w:pPr>
            <w:r w:rsidRPr="00F221FB">
              <w:rPr>
                <w:lang w:val="da-DK"/>
              </w:rPr>
              <w:t xml:space="preserve">Omgående korrekt behandling kan trænes i dette scenarie ved at tilføje tidsstyret forværring af babyen, hvis der ikke gribes ind omgående. </w:t>
            </w:r>
            <w:r w:rsidRPr="00CB193F">
              <w:rPr>
                <w:lang w:val="da-DK"/>
              </w:rPr>
              <w:t>Husk at ændre programmering og scenarieudvikling, så de matcher det nye scenarie.</w:t>
            </w:r>
          </w:p>
        </w:tc>
      </w:tr>
    </w:tbl>
    <w:p w14:paraId="70F1720A" w14:textId="77777777" w:rsidR="005E5BB4" w:rsidRPr="00F221FB" w:rsidRDefault="005E5BB4" w:rsidP="005E5BB4">
      <w:pPr>
        <w:rPr>
          <w:rFonts w:ascii="HelveticaNeueLTStd-Roman" w:hAnsi="HelveticaNeueLTStd-Roman" w:cs="HelveticaNeueLTStd-Roman"/>
          <w:sz w:val="19"/>
          <w:szCs w:val="19"/>
        </w:rPr>
      </w:pPr>
    </w:p>
    <w:p w14:paraId="5C89F5F8" w14:textId="447C0EC3" w:rsidR="0094253A" w:rsidRPr="00F221FB" w:rsidRDefault="0094253A" w:rsidP="00D441DD"/>
    <w:p w14:paraId="664F25E8" w14:textId="056E11AC" w:rsidR="005E5BB4" w:rsidRPr="00F221FB" w:rsidRDefault="005E5BB4" w:rsidP="00D441DD"/>
    <w:p w14:paraId="6AA8A589" w14:textId="62E35F7F" w:rsidR="005E5BB4" w:rsidRPr="00F221FB" w:rsidRDefault="005E5BB4" w:rsidP="00D441DD"/>
    <w:p w14:paraId="47D36619" w14:textId="1400BA8E" w:rsidR="005E5BB4" w:rsidRPr="00F221FB" w:rsidRDefault="005E5BB4" w:rsidP="00D441DD"/>
    <w:p w14:paraId="7B019B85" w14:textId="07B83787" w:rsidR="005E5BB4" w:rsidRPr="00F221FB" w:rsidRDefault="005E5BB4" w:rsidP="00D441DD"/>
    <w:p w14:paraId="4136F369" w14:textId="7424D3EA" w:rsidR="005E5BB4" w:rsidRPr="00F221FB" w:rsidRDefault="005E5BB4" w:rsidP="00D441DD"/>
    <w:p w14:paraId="43E2B0DE" w14:textId="6AA80E09" w:rsidR="005E5BB4" w:rsidRPr="00F221FB" w:rsidRDefault="005E5BB4" w:rsidP="00D441DD"/>
    <w:p w14:paraId="4C2F63DC" w14:textId="5116BAAC" w:rsidR="005E5BB4" w:rsidRPr="00F221FB" w:rsidRDefault="005E5BB4" w:rsidP="00D441DD"/>
    <w:p w14:paraId="70044AD3" w14:textId="6FB76188" w:rsidR="005E5BB4" w:rsidRPr="00F221FB" w:rsidRDefault="005E5BB4" w:rsidP="00D441DD"/>
    <w:p w14:paraId="6925995D" w14:textId="62796178" w:rsidR="005E5BB4" w:rsidRPr="00F221FB" w:rsidRDefault="005E5BB4" w:rsidP="00D441DD"/>
    <w:p w14:paraId="659D2CE1" w14:textId="59CFB058" w:rsidR="005E5BB4" w:rsidRPr="00F221FB" w:rsidRDefault="005E5BB4" w:rsidP="00D441DD"/>
    <w:p w14:paraId="0FACFC6F" w14:textId="7A5CE757" w:rsidR="005E5BB4" w:rsidRPr="00F221FB" w:rsidRDefault="005E5BB4" w:rsidP="00D441DD"/>
    <w:p w14:paraId="5923FD93" w14:textId="54C3CBBD" w:rsidR="005E5BB4" w:rsidRPr="00F221FB" w:rsidRDefault="005E5BB4" w:rsidP="00D441DD"/>
    <w:p w14:paraId="766BFB9B" w14:textId="2D477187" w:rsidR="005E5BB4" w:rsidRDefault="005E5BB4" w:rsidP="00D441DD"/>
    <w:p w14:paraId="28DB251B" w14:textId="77777777" w:rsidR="00C06A9D" w:rsidRPr="00F221FB" w:rsidRDefault="00C06A9D" w:rsidP="00D441DD"/>
    <w:p w14:paraId="4F10E2F1" w14:textId="55DF1091" w:rsidR="005E5BB4" w:rsidRPr="00F221FB" w:rsidRDefault="005E5BB4" w:rsidP="00D441DD"/>
    <w:p w14:paraId="698B5C6C" w14:textId="77777777" w:rsidR="005E5BB4" w:rsidRPr="00F221FB" w:rsidRDefault="005E5BB4" w:rsidP="00D441DD"/>
    <w:p w14:paraId="33AE11D2" w14:textId="77777777" w:rsidR="0094253A" w:rsidRPr="005E5BB4" w:rsidRDefault="0094253A" w:rsidP="0094253A">
      <w:pPr>
        <w:pStyle w:val="Heading1"/>
        <w:rPr>
          <w:lang w:val="en-US"/>
        </w:rPr>
      </w:pPr>
      <w:r>
        <w:rPr>
          <w:lang w:val="en-US"/>
        </w:rPr>
        <w:t>Patientjournal</w:t>
      </w:r>
    </w:p>
    <w:tbl>
      <w:tblPr>
        <w:tblStyle w:val="TableGrid"/>
        <w:tblW w:w="5001" w:type="pct"/>
        <w:tblInd w:w="-1" w:type="dxa"/>
        <w:tblLook w:val="04A0" w:firstRow="1" w:lastRow="0" w:firstColumn="1" w:lastColumn="0" w:noHBand="0" w:noVBand="1"/>
      </w:tblPr>
      <w:tblGrid>
        <w:gridCol w:w="1625"/>
        <w:gridCol w:w="954"/>
        <w:gridCol w:w="1180"/>
        <w:gridCol w:w="1180"/>
        <w:gridCol w:w="1182"/>
        <w:gridCol w:w="1181"/>
        <w:gridCol w:w="1181"/>
        <w:gridCol w:w="1373"/>
      </w:tblGrid>
      <w:tr w:rsidR="0094253A" w:rsidRPr="000F1529" w14:paraId="53BB04B8" w14:textId="77777777" w:rsidTr="006F4B4A">
        <w:trPr>
          <w:trHeight w:val="286"/>
        </w:trPr>
        <w:tc>
          <w:tcPr>
            <w:tcW w:w="5000" w:type="pct"/>
            <w:gridSpan w:val="8"/>
            <w:shd w:val="clear" w:color="auto" w:fill="auto"/>
          </w:tcPr>
          <w:p w14:paraId="37EE8041" w14:textId="37500077" w:rsidR="0094253A" w:rsidRPr="00F221FB" w:rsidRDefault="0094253A" w:rsidP="00754815">
            <w:pPr>
              <w:pStyle w:val="NoSpacing"/>
              <w:rPr>
                <w:lang w:val="da-DK"/>
              </w:rPr>
            </w:pPr>
            <w:r w:rsidRPr="00F221FB">
              <w:rPr>
                <w:b/>
                <w:bCs/>
                <w:lang w:val="es-ES"/>
              </w:rPr>
              <w:t xml:space="preserve">Patientnavn: </w:t>
            </w:r>
            <w:r w:rsidRPr="00F221FB">
              <w:rPr>
                <w:bCs/>
                <w:lang w:val="es-ES"/>
              </w:rPr>
              <w:t>Anna Alexopoulos</w:t>
            </w:r>
            <w:r w:rsidRPr="00F221FB">
              <w:rPr>
                <w:b/>
                <w:bCs/>
                <w:lang w:val="es-ES"/>
              </w:rPr>
              <w:t xml:space="preserve"> Køn: </w:t>
            </w:r>
            <w:r w:rsidRPr="00F221FB">
              <w:rPr>
                <w:lang w:val="es-ES"/>
              </w:rPr>
              <w:t xml:space="preserve">Pige </w:t>
            </w:r>
            <w:r w:rsidRPr="00F221FB">
              <w:rPr>
                <w:b/>
                <w:bCs/>
                <w:lang w:val="es-ES"/>
              </w:rPr>
              <w:t xml:space="preserve">Allergier: </w:t>
            </w:r>
            <w:r w:rsidR="00AB7CEF">
              <w:rPr>
                <w:lang w:val="da-DK"/>
              </w:rPr>
              <w:t>Ingen</w:t>
            </w:r>
            <w:r w:rsidR="00AB7CEF" w:rsidRPr="00F221FB">
              <w:rPr>
                <w:lang w:val="es-ES"/>
              </w:rPr>
              <w:t xml:space="preserve"> </w:t>
            </w:r>
            <w:r w:rsidRPr="00F221FB">
              <w:rPr>
                <w:lang w:val="es-ES"/>
              </w:rPr>
              <w:t xml:space="preserve">kendte allergier </w:t>
            </w:r>
            <w:r w:rsidRPr="00F221FB">
              <w:rPr>
                <w:b/>
                <w:bCs/>
                <w:lang w:val="es-ES"/>
              </w:rPr>
              <w:t xml:space="preserve">Fødselsdato: </w:t>
            </w:r>
            <w:r w:rsidRPr="00F221FB">
              <w:rPr>
                <w:bCs/>
                <w:lang w:val="es-ES"/>
              </w:rPr>
              <w:t>18/XX-XXXX</w:t>
            </w:r>
            <w:r w:rsidRPr="00F221FB">
              <w:rPr>
                <w:lang w:val="es-ES"/>
              </w:rPr>
              <w:t xml:space="preserve"> </w:t>
            </w:r>
          </w:p>
        </w:tc>
      </w:tr>
      <w:tr w:rsidR="0094253A" w:rsidRPr="000B4F4D" w14:paraId="46D33249" w14:textId="77777777" w:rsidTr="006F4B4A">
        <w:trPr>
          <w:trHeight w:val="278"/>
        </w:trPr>
        <w:tc>
          <w:tcPr>
            <w:tcW w:w="5000" w:type="pct"/>
            <w:gridSpan w:val="8"/>
          </w:tcPr>
          <w:p w14:paraId="48B0EF25" w14:textId="77777777" w:rsidR="0094253A" w:rsidRPr="00F221FB" w:rsidRDefault="0094253A" w:rsidP="00754815">
            <w:pPr>
              <w:pStyle w:val="NoSpacing"/>
              <w:rPr>
                <w:lang w:val="da-DK"/>
              </w:rPr>
            </w:pPr>
            <w:r w:rsidRPr="00F221FB">
              <w:rPr>
                <w:b/>
                <w:bCs/>
                <w:lang w:val="da-DK"/>
              </w:rPr>
              <w:t xml:space="preserve">Alder: </w:t>
            </w:r>
            <w:r w:rsidRPr="00F221FB">
              <w:rPr>
                <w:bCs/>
                <w:lang w:val="da-DK"/>
              </w:rPr>
              <w:t>9 måneder</w:t>
            </w:r>
            <w:r w:rsidRPr="00F221FB">
              <w:rPr>
                <w:lang w:val="da-DK"/>
              </w:rPr>
              <w:t xml:space="preserve"> </w:t>
            </w:r>
            <w:r w:rsidRPr="00F221FB">
              <w:rPr>
                <w:b/>
                <w:bCs/>
                <w:lang w:val="da-DK"/>
              </w:rPr>
              <w:t xml:space="preserve">Højde: </w:t>
            </w:r>
            <w:r w:rsidRPr="00F221FB">
              <w:rPr>
                <w:bCs/>
                <w:lang w:val="da-DK"/>
              </w:rPr>
              <w:t>68</w:t>
            </w:r>
            <w:r w:rsidRPr="00F221FB">
              <w:rPr>
                <w:lang w:val="da-DK"/>
              </w:rPr>
              <w:t xml:space="preserve"> cm </w:t>
            </w:r>
            <w:r w:rsidRPr="00F221FB">
              <w:rPr>
                <w:b/>
                <w:bCs/>
                <w:lang w:val="da-DK"/>
              </w:rPr>
              <w:t xml:space="preserve">Vægt: </w:t>
            </w:r>
            <w:r w:rsidRPr="00F221FB">
              <w:rPr>
                <w:lang w:val="da-DK"/>
              </w:rPr>
              <w:t xml:space="preserve">7 kg </w:t>
            </w:r>
            <w:r w:rsidRPr="00F221FB">
              <w:rPr>
                <w:b/>
                <w:bCs/>
                <w:lang w:val="da-DK"/>
              </w:rPr>
              <w:t xml:space="preserve">CPR: </w:t>
            </w:r>
            <w:r w:rsidRPr="00F221FB">
              <w:rPr>
                <w:lang w:val="da-DK"/>
              </w:rPr>
              <w:t xml:space="preserve">00153630 </w:t>
            </w:r>
          </w:p>
        </w:tc>
      </w:tr>
      <w:tr w:rsidR="0094253A" w:rsidRPr="000B4F4D" w14:paraId="51EFCE27" w14:textId="77777777" w:rsidTr="006F4B4A">
        <w:tc>
          <w:tcPr>
            <w:tcW w:w="5000" w:type="pct"/>
            <w:gridSpan w:val="8"/>
          </w:tcPr>
          <w:p w14:paraId="2F3CFE2D" w14:textId="162A8F50" w:rsidR="0094253A" w:rsidRPr="00CB193F" w:rsidRDefault="0094253A" w:rsidP="00754815">
            <w:pPr>
              <w:pStyle w:val="NoSpacing"/>
              <w:rPr>
                <w:lang w:val="da-DK"/>
              </w:rPr>
            </w:pPr>
            <w:r w:rsidRPr="00CB193F">
              <w:rPr>
                <w:b/>
                <w:bCs/>
                <w:lang w:val="da-DK"/>
              </w:rPr>
              <w:t xml:space="preserve">Diagnose: </w:t>
            </w:r>
            <w:r w:rsidRPr="00CB193F">
              <w:rPr>
                <w:bCs/>
                <w:lang w:val="da-DK"/>
              </w:rPr>
              <w:t>Urinvejsinfektion</w:t>
            </w:r>
            <w:r w:rsidRPr="00CB193F">
              <w:rPr>
                <w:lang w:val="da-DK"/>
              </w:rPr>
              <w:t xml:space="preserve"> </w:t>
            </w:r>
            <w:r w:rsidRPr="00CB193F">
              <w:rPr>
                <w:b/>
                <w:bCs/>
                <w:lang w:val="da-DK"/>
              </w:rPr>
              <w:t xml:space="preserve">Indlagt dato: </w:t>
            </w:r>
            <w:r w:rsidR="00FF132B" w:rsidRPr="00CB193F">
              <w:rPr>
                <w:bCs/>
                <w:lang w:val="da-DK"/>
              </w:rPr>
              <w:t>I går morges</w:t>
            </w:r>
          </w:p>
        </w:tc>
      </w:tr>
      <w:tr w:rsidR="0094253A" w:rsidRPr="000B4F4D" w14:paraId="4926EBF6" w14:textId="77777777" w:rsidTr="006F4B4A">
        <w:trPr>
          <w:trHeight w:val="311"/>
        </w:trPr>
        <w:tc>
          <w:tcPr>
            <w:tcW w:w="5000" w:type="pct"/>
            <w:gridSpan w:val="8"/>
          </w:tcPr>
          <w:p w14:paraId="77C484C8" w14:textId="77777777" w:rsidR="0094253A" w:rsidRPr="00F221FB" w:rsidRDefault="0094253A" w:rsidP="00754815">
            <w:pPr>
              <w:pStyle w:val="NoSpacing"/>
              <w:rPr>
                <w:lang w:val="da-DK"/>
              </w:rPr>
            </w:pPr>
            <w:r w:rsidRPr="00CB193F">
              <w:rPr>
                <w:b/>
                <w:bCs/>
                <w:lang w:val="da-DK"/>
              </w:rPr>
              <w:t xml:space="preserve">Afdeling </w:t>
            </w:r>
            <w:r w:rsidRPr="00CB193F">
              <w:rPr>
                <w:bCs/>
                <w:lang w:val="da-DK"/>
              </w:rPr>
              <w:t>Pædiatrisk afdeling</w:t>
            </w:r>
            <w:r w:rsidRPr="00CB193F">
              <w:rPr>
                <w:b/>
                <w:bCs/>
                <w:lang w:val="da-DK"/>
              </w:rPr>
              <w:t xml:space="preserve"> Forhåndsdirektiv: </w:t>
            </w:r>
            <w:proofErr w:type="gramStart"/>
            <w:r w:rsidRPr="00CB193F">
              <w:rPr>
                <w:bCs/>
                <w:lang w:val="da-DK"/>
              </w:rPr>
              <w:t xml:space="preserve">Nej </w:t>
            </w:r>
            <w:r w:rsidRPr="00CB193F">
              <w:rPr>
                <w:b/>
                <w:bCs/>
                <w:lang w:val="da-DK"/>
              </w:rPr>
              <w:t xml:space="preserve"> Isolationsforholdsregler</w:t>
            </w:r>
            <w:proofErr w:type="gramEnd"/>
            <w:r w:rsidRPr="00CB193F">
              <w:rPr>
                <w:b/>
                <w:bCs/>
                <w:lang w:val="da-DK"/>
              </w:rPr>
              <w:t xml:space="preserve">: </w:t>
            </w:r>
            <w:r w:rsidRPr="00CB193F">
              <w:rPr>
                <w:bCs/>
                <w:lang w:val="da-DK"/>
              </w:rPr>
              <w:t>Ingen</w:t>
            </w:r>
          </w:p>
        </w:tc>
      </w:tr>
      <w:tr w:rsidR="0094253A" w:rsidRPr="000B4F4D" w14:paraId="5B1CDACA" w14:textId="77777777" w:rsidTr="006F4B4A">
        <w:tc>
          <w:tcPr>
            <w:tcW w:w="5000" w:type="pct"/>
            <w:gridSpan w:val="8"/>
            <w:shd w:val="clear" w:color="auto" w:fill="5B9BD5" w:themeFill="accent1"/>
          </w:tcPr>
          <w:p w14:paraId="75370738" w14:textId="77777777" w:rsidR="0094253A" w:rsidRPr="00F221FB" w:rsidRDefault="0094253A" w:rsidP="00754815">
            <w:pPr>
              <w:pStyle w:val="NoSpacing"/>
              <w:spacing w:line="276" w:lineRule="auto"/>
              <w:rPr>
                <w:sz w:val="4"/>
                <w:szCs w:val="4"/>
                <w:lang w:val="da-DK"/>
              </w:rPr>
            </w:pPr>
          </w:p>
        </w:tc>
      </w:tr>
      <w:tr w:rsidR="0094253A" w:rsidRPr="000B4F4D"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561"/>
            </w:tblGrid>
            <w:tr w:rsidR="0094253A" w:rsidRPr="000B4F4D" w14:paraId="596A8AEE" w14:textId="77777777" w:rsidTr="00754815">
              <w:trPr>
                <w:trHeight w:val="107"/>
              </w:trPr>
              <w:tc>
                <w:tcPr>
                  <w:tcW w:w="9561" w:type="dxa"/>
                </w:tcPr>
                <w:p w14:paraId="7D026380" w14:textId="77777777" w:rsidR="0094253A" w:rsidRPr="00F221FB" w:rsidRDefault="0094253A" w:rsidP="00754815">
                  <w:pPr>
                    <w:pStyle w:val="NoSpacing"/>
                    <w:rPr>
                      <w:b/>
                    </w:rPr>
                  </w:pPr>
                  <w:r w:rsidRPr="00F221FB">
                    <w:rPr>
                      <w:b/>
                    </w:rPr>
                    <w:t>Tidligere sygehistorie</w:t>
                  </w:r>
                </w:p>
                <w:p w14:paraId="0441551A" w14:textId="74F85E31" w:rsidR="0094253A" w:rsidRPr="00F221FB" w:rsidRDefault="0094253A" w:rsidP="005E5BB4">
                  <w:r w:rsidRPr="00F221FB">
                    <w:t xml:space="preserve">Barnet blev indlagt med en urinvejsinfektion i går morges, hvor antibiotikabehandling blev påbegyndt. Hun har ikke reageret på behandlingen med en klar forbedring indtil nu, og hun bliver holdt under observation. </w:t>
                  </w:r>
                </w:p>
              </w:tc>
            </w:tr>
          </w:tbl>
          <w:p w14:paraId="6760A70C" w14:textId="77777777" w:rsidR="0094253A" w:rsidRPr="00F221FB" w:rsidRDefault="0094253A" w:rsidP="00754815">
            <w:pPr>
              <w:pStyle w:val="NoSpacing"/>
              <w:spacing w:line="276" w:lineRule="auto"/>
              <w:rPr>
                <w:sz w:val="12"/>
                <w:szCs w:val="12"/>
                <w:lang w:val="da-DK"/>
              </w:rPr>
            </w:pPr>
          </w:p>
        </w:tc>
      </w:tr>
      <w:tr w:rsidR="0094253A" w:rsidRPr="000B4F4D" w14:paraId="2B6EC523" w14:textId="77777777" w:rsidTr="006F4B4A">
        <w:trPr>
          <w:trHeight w:val="53"/>
        </w:trPr>
        <w:tc>
          <w:tcPr>
            <w:tcW w:w="5000" w:type="pct"/>
            <w:gridSpan w:val="8"/>
            <w:shd w:val="clear" w:color="auto" w:fill="5B9BD5" w:themeFill="accent1"/>
          </w:tcPr>
          <w:p w14:paraId="3EB11B3D" w14:textId="77777777" w:rsidR="0094253A" w:rsidRPr="00F221FB" w:rsidRDefault="0094253A" w:rsidP="00754815">
            <w:pPr>
              <w:pStyle w:val="NoSpacing"/>
              <w:spacing w:line="276" w:lineRule="auto"/>
              <w:rPr>
                <w:b/>
                <w:bCs/>
                <w:sz w:val="4"/>
                <w:szCs w:val="4"/>
                <w:lang w:val="da-DK"/>
              </w:rPr>
            </w:pPr>
          </w:p>
        </w:tc>
      </w:tr>
      <w:tr w:rsidR="0094253A" w:rsidRPr="008600B9" w14:paraId="78BD8BA6" w14:textId="77777777" w:rsidTr="006F4B4A">
        <w:trPr>
          <w:trHeight w:val="64"/>
        </w:trPr>
        <w:tc>
          <w:tcPr>
            <w:tcW w:w="5000" w:type="pct"/>
            <w:gridSpan w:val="8"/>
            <w:shd w:val="clear" w:color="auto" w:fill="auto"/>
          </w:tcPr>
          <w:p w14:paraId="538D8F41" w14:textId="77777777" w:rsidR="0094253A" w:rsidRPr="008600B9" w:rsidRDefault="0094253A" w:rsidP="00754815">
            <w:pPr>
              <w:pStyle w:val="NoSpacing"/>
              <w:spacing w:line="276" w:lineRule="auto"/>
              <w:rPr>
                <w:b/>
              </w:rPr>
            </w:pPr>
            <w:proofErr w:type="spellStart"/>
            <w:r>
              <w:rPr>
                <w:b/>
              </w:rPr>
              <w:t>Bemærkninger</w:t>
            </w:r>
            <w:proofErr w:type="spellEnd"/>
          </w:p>
        </w:tc>
      </w:tr>
      <w:tr w:rsidR="0094253A" w:rsidRPr="008600B9" w14:paraId="087252DB" w14:textId="77777777" w:rsidTr="006F4B4A">
        <w:trPr>
          <w:trHeight w:val="228"/>
        </w:trPr>
        <w:tc>
          <w:tcPr>
            <w:tcW w:w="733" w:type="pct"/>
          </w:tcPr>
          <w:p w14:paraId="1AA353BF" w14:textId="77777777" w:rsidR="0094253A" w:rsidRPr="008600B9" w:rsidRDefault="0094253A" w:rsidP="00754815">
            <w:pPr>
              <w:pStyle w:val="NoSpacing"/>
              <w:spacing w:line="276" w:lineRule="auto"/>
              <w:rPr>
                <w:b/>
              </w:rPr>
            </w:pPr>
            <w:r>
              <w:rPr>
                <w:b/>
              </w:rPr>
              <w:t>Dato/</w:t>
            </w:r>
            <w:proofErr w:type="spellStart"/>
            <w:r>
              <w:rPr>
                <w:b/>
              </w:rPr>
              <w:t>tidspunkt</w:t>
            </w:r>
            <w:proofErr w:type="spellEnd"/>
          </w:p>
        </w:tc>
        <w:tc>
          <w:tcPr>
            <w:tcW w:w="4267" w:type="pct"/>
            <w:gridSpan w:val="7"/>
          </w:tcPr>
          <w:p w14:paraId="06D0845B" w14:textId="77777777" w:rsidR="0094253A" w:rsidRPr="008600B9" w:rsidRDefault="0094253A" w:rsidP="00754815">
            <w:pPr>
              <w:pStyle w:val="NoSpacing"/>
              <w:spacing w:line="276" w:lineRule="auto"/>
              <w:rPr>
                <w:b/>
              </w:rPr>
            </w:pPr>
          </w:p>
        </w:tc>
      </w:tr>
      <w:tr w:rsidR="0094253A" w:rsidRPr="000B4F4D" w14:paraId="13A57EC9" w14:textId="77777777" w:rsidTr="006F4B4A">
        <w:tc>
          <w:tcPr>
            <w:tcW w:w="733" w:type="pct"/>
          </w:tcPr>
          <w:p w14:paraId="24E14D17" w14:textId="77777777" w:rsidR="0094253A" w:rsidRPr="008600B9" w:rsidRDefault="0094253A" w:rsidP="00754815">
            <w:pPr>
              <w:pStyle w:val="NoSpacing"/>
              <w:spacing w:line="276" w:lineRule="auto"/>
            </w:pPr>
            <w:r>
              <w:t xml:space="preserve">I </w:t>
            </w:r>
            <w:proofErr w:type="spellStart"/>
            <w:r>
              <w:t>går</w:t>
            </w:r>
            <w:proofErr w:type="spellEnd"/>
            <w:r>
              <w:t xml:space="preserve"> kl. 06:30</w:t>
            </w:r>
          </w:p>
        </w:tc>
        <w:tc>
          <w:tcPr>
            <w:tcW w:w="4267" w:type="pct"/>
            <w:gridSpan w:val="7"/>
          </w:tcPr>
          <w:p w14:paraId="7257214D" w14:textId="132E9898" w:rsidR="0094253A" w:rsidRPr="00F221FB" w:rsidRDefault="0094253A" w:rsidP="0094253A">
            <w:pPr>
              <w:pStyle w:val="NoSpacing"/>
              <w:spacing w:line="276" w:lineRule="auto"/>
              <w:rPr>
                <w:b/>
                <w:lang w:val="da-DK"/>
              </w:rPr>
            </w:pPr>
            <w:r w:rsidRPr="00CB193F">
              <w:rPr>
                <w:lang w:val="da-DK"/>
              </w:rPr>
              <w:t>Patient overflyttet til afdelingen fra skadestuen. Administreret antibiotika</w:t>
            </w:r>
            <w:r w:rsidR="00AB7CEF">
              <w:rPr>
                <w:lang w:val="da-DK"/>
              </w:rPr>
              <w:t>.</w:t>
            </w:r>
            <w:r w:rsidRPr="00CB193F">
              <w:rPr>
                <w:lang w:val="da-DK"/>
              </w:rPr>
              <w:t xml:space="preserve"> Vital</w:t>
            </w:r>
            <w:r w:rsidR="00AB7CEF">
              <w:rPr>
                <w:lang w:val="da-DK"/>
              </w:rPr>
              <w:t>e livsværdier</w:t>
            </w:r>
            <w:r w:rsidRPr="00CB193F">
              <w:rPr>
                <w:lang w:val="da-DK"/>
              </w:rPr>
              <w:t xml:space="preserve"> registreret/Sygeplejerske</w:t>
            </w:r>
          </w:p>
        </w:tc>
      </w:tr>
      <w:tr w:rsidR="0094253A" w:rsidRPr="000B4F4D" w14:paraId="0CFE5AAA" w14:textId="77777777" w:rsidTr="006F4B4A">
        <w:tc>
          <w:tcPr>
            <w:tcW w:w="733" w:type="pct"/>
          </w:tcPr>
          <w:p w14:paraId="4EFDA994" w14:textId="77777777" w:rsidR="0094253A" w:rsidRPr="00F221FB" w:rsidRDefault="0094253A" w:rsidP="00754815">
            <w:pPr>
              <w:pStyle w:val="NoSpacing"/>
              <w:spacing w:line="276" w:lineRule="auto"/>
              <w:rPr>
                <w:lang w:val="da-DK"/>
              </w:rPr>
            </w:pPr>
          </w:p>
        </w:tc>
        <w:tc>
          <w:tcPr>
            <w:tcW w:w="4267" w:type="pct"/>
            <w:gridSpan w:val="7"/>
          </w:tcPr>
          <w:p w14:paraId="745F7452" w14:textId="77777777" w:rsidR="0094253A" w:rsidRPr="00F221FB" w:rsidRDefault="0094253A" w:rsidP="00754815">
            <w:pPr>
              <w:pStyle w:val="NoSpacing"/>
              <w:rPr>
                <w:lang w:val="da-DK"/>
              </w:rPr>
            </w:pPr>
          </w:p>
        </w:tc>
      </w:tr>
      <w:tr w:rsidR="0094253A" w:rsidRPr="000B4F4D" w14:paraId="71E0C023" w14:textId="77777777" w:rsidTr="005E5BB4">
        <w:trPr>
          <w:trHeight w:val="399"/>
        </w:trPr>
        <w:tc>
          <w:tcPr>
            <w:tcW w:w="733" w:type="pct"/>
          </w:tcPr>
          <w:p w14:paraId="7E409010" w14:textId="77777777" w:rsidR="0094253A" w:rsidRPr="00F221FB" w:rsidRDefault="0094253A" w:rsidP="00754815">
            <w:pPr>
              <w:pStyle w:val="NoSpacing"/>
              <w:spacing w:line="276" w:lineRule="auto"/>
              <w:rPr>
                <w:lang w:val="da-DK"/>
              </w:rPr>
            </w:pPr>
          </w:p>
          <w:p w14:paraId="0DE3BAAA" w14:textId="77777777" w:rsidR="0094253A" w:rsidRPr="00F221FB" w:rsidRDefault="0094253A" w:rsidP="00754815">
            <w:pPr>
              <w:pStyle w:val="NoSpacing"/>
              <w:spacing w:line="276" w:lineRule="auto"/>
              <w:rPr>
                <w:lang w:val="da-DK"/>
              </w:rPr>
            </w:pPr>
          </w:p>
        </w:tc>
        <w:tc>
          <w:tcPr>
            <w:tcW w:w="4267" w:type="pct"/>
            <w:gridSpan w:val="7"/>
          </w:tcPr>
          <w:p w14:paraId="710BEF1B" w14:textId="3A9C21E1" w:rsidR="0094253A" w:rsidRPr="00F221FB" w:rsidRDefault="0094253A" w:rsidP="00754815">
            <w:pPr>
              <w:pStyle w:val="NoSpacing"/>
              <w:rPr>
                <w:lang w:val="da-DK"/>
              </w:rPr>
            </w:pPr>
          </w:p>
        </w:tc>
      </w:tr>
      <w:tr w:rsidR="0094253A" w:rsidRPr="000B4F4D" w14:paraId="3CF65239" w14:textId="77777777" w:rsidTr="006F4B4A">
        <w:tc>
          <w:tcPr>
            <w:tcW w:w="5000" w:type="pct"/>
            <w:gridSpan w:val="8"/>
            <w:shd w:val="clear" w:color="auto" w:fill="5B9BD5" w:themeFill="accent1"/>
          </w:tcPr>
          <w:p w14:paraId="5637FD1E" w14:textId="77777777" w:rsidR="0094253A" w:rsidRPr="00F221FB" w:rsidRDefault="0094253A" w:rsidP="00754815">
            <w:pPr>
              <w:pStyle w:val="NoSpacing"/>
              <w:spacing w:line="276" w:lineRule="auto"/>
              <w:rPr>
                <w:b/>
                <w:sz w:val="4"/>
                <w:szCs w:val="4"/>
                <w:lang w:val="da-DK"/>
              </w:rPr>
            </w:pPr>
          </w:p>
        </w:tc>
      </w:tr>
      <w:tr w:rsidR="0094253A" w:rsidRPr="008600B9" w14:paraId="033CB338" w14:textId="77777777" w:rsidTr="006F4B4A">
        <w:tc>
          <w:tcPr>
            <w:tcW w:w="5000" w:type="pct"/>
            <w:gridSpan w:val="8"/>
          </w:tcPr>
          <w:p w14:paraId="50BD24E1" w14:textId="77777777" w:rsidR="0094253A" w:rsidRPr="008600B9" w:rsidRDefault="0094253A" w:rsidP="00754815">
            <w:pPr>
              <w:pStyle w:val="NoSpacing"/>
              <w:spacing w:line="276" w:lineRule="auto"/>
              <w:rPr>
                <w:b/>
              </w:rPr>
            </w:pPr>
            <w:proofErr w:type="spellStart"/>
            <w:r>
              <w:rPr>
                <w:b/>
              </w:rPr>
              <w:t>Ordinationer</w:t>
            </w:r>
            <w:proofErr w:type="spellEnd"/>
          </w:p>
        </w:tc>
      </w:tr>
      <w:tr w:rsidR="0094253A" w:rsidRPr="0094253A" w14:paraId="7A2C1A2D" w14:textId="77777777" w:rsidTr="006F4B4A">
        <w:tc>
          <w:tcPr>
            <w:tcW w:w="5000" w:type="pct"/>
            <w:gridSpan w:val="8"/>
          </w:tcPr>
          <w:p w14:paraId="4AB418E6" w14:textId="77777777" w:rsidR="0094253A" w:rsidRPr="008600B9" w:rsidRDefault="0094253A" w:rsidP="00850061">
            <w:pPr>
              <w:pStyle w:val="NoSpacing"/>
            </w:pPr>
            <w:proofErr w:type="spellStart"/>
            <w:r>
              <w:t>Diæt</w:t>
            </w:r>
            <w:proofErr w:type="spellEnd"/>
            <w:r>
              <w:t xml:space="preserve">: </w:t>
            </w:r>
            <w:proofErr w:type="spellStart"/>
            <w:r>
              <w:t>Spædbarnsernæring</w:t>
            </w:r>
            <w:proofErr w:type="spellEnd"/>
            <w:r>
              <w:t xml:space="preserve"> </w:t>
            </w:r>
          </w:p>
        </w:tc>
      </w:tr>
      <w:tr w:rsidR="00850061" w:rsidRPr="00A425FB" w14:paraId="41C19E0E" w14:textId="77777777" w:rsidTr="006F4B4A">
        <w:tc>
          <w:tcPr>
            <w:tcW w:w="5000" w:type="pct"/>
            <w:gridSpan w:val="8"/>
          </w:tcPr>
          <w:p w14:paraId="08F53367" w14:textId="6C55F174" w:rsidR="00850061" w:rsidRPr="00F221FB" w:rsidRDefault="00850061" w:rsidP="00850061">
            <w:pPr>
              <w:spacing w:before="0"/>
              <w:rPr>
                <w:lang w:val="da-DK"/>
              </w:rPr>
            </w:pPr>
            <w:r w:rsidRPr="00CB193F">
              <w:rPr>
                <w:lang w:val="da-DK"/>
              </w:rPr>
              <w:t xml:space="preserve">Administration af antibiotika 3 gange dagligt </w:t>
            </w:r>
          </w:p>
        </w:tc>
      </w:tr>
      <w:tr w:rsidR="0094253A" w:rsidRPr="008600B9" w14:paraId="1CB6A7F4" w14:textId="77777777" w:rsidTr="006F4B4A">
        <w:tc>
          <w:tcPr>
            <w:tcW w:w="5000" w:type="pct"/>
            <w:gridSpan w:val="8"/>
          </w:tcPr>
          <w:p w14:paraId="3BD95C4C" w14:textId="7DA0BE01" w:rsidR="0094253A" w:rsidRPr="008600B9" w:rsidRDefault="00AB7CEF" w:rsidP="00754815">
            <w:pPr>
              <w:pStyle w:val="NoSpacing"/>
              <w:spacing w:line="276" w:lineRule="auto"/>
            </w:pPr>
            <w:r>
              <w:t xml:space="preserve">Vitale </w:t>
            </w:r>
            <w:proofErr w:type="spellStart"/>
            <w:r>
              <w:t>livsværdier</w:t>
            </w:r>
            <w:proofErr w:type="spellEnd"/>
            <w:r>
              <w:t xml:space="preserve"> </w:t>
            </w:r>
            <w:proofErr w:type="spellStart"/>
            <w:r w:rsidR="0094253A">
              <w:t>hver</w:t>
            </w:r>
            <w:proofErr w:type="spellEnd"/>
            <w:r w:rsidR="0094253A">
              <w:t xml:space="preserve"> 4. time</w:t>
            </w:r>
          </w:p>
        </w:tc>
      </w:tr>
      <w:tr w:rsidR="0094253A" w:rsidRPr="000B4F4D" w14:paraId="4AA6395A" w14:textId="77777777" w:rsidTr="006F4B4A">
        <w:tc>
          <w:tcPr>
            <w:tcW w:w="5000" w:type="pct"/>
            <w:gridSpan w:val="8"/>
          </w:tcPr>
          <w:p w14:paraId="2655F50A" w14:textId="77777777" w:rsidR="0094253A" w:rsidRPr="008600B9" w:rsidRDefault="0094253A" w:rsidP="00754815">
            <w:pPr>
              <w:pStyle w:val="NoSpacing"/>
              <w:spacing w:line="276" w:lineRule="auto"/>
            </w:pPr>
            <w:proofErr w:type="spellStart"/>
            <w:r>
              <w:t>Vurdér</w:t>
            </w:r>
            <w:proofErr w:type="spellEnd"/>
            <w:r>
              <w:t xml:space="preserve"> </w:t>
            </w:r>
            <w:proofErr w:type="spellStart"/>
            <w:r>
              <w:t>hydreringsstatus</w:t>
            </w:r>
            <w:proofErr w:type="spellEnd"/>
            <w:r>
              <w:t xml:space="preserve"> </w:t>
            </w:r>
            <w:proofErr w:type="spellStart"/>
            <w:r>
              <w:t>hver</w:t>
            </w:r>
            <w:proofErr w:type="spellEnd"/>
            <w:r>
              <w:t xml:space="preserve"> 4. time</w:t>
            </w:r>
          </w:p>
        </w:tc>
      </w:tr>
      <w:tr w:rsidR="0094253A" w:rsidRPr="008600B9" w14:paraId="3AF11735" w14:textId="77777777" w:rsidTr="006F4B4A">
        <w:tc>
          <w:tcPr>
            <w:tcW w:w="5000" w:type="pct"/>
            <w:gridSpan w:val="8"/>
          </w:tcPr>
          <w:p w14:paraId="65F31ECA" w14:textId="1AA634CF" w:rsidR="0094253A" w:rsidRPr="008600B9" w:rsidRDefault="00AD76F8" w:rsidP="00754815">
            <w:pPr>
              <w:pStyle w:val="NoSpacing"/>
              <w:spacing w:line="276" w:lineRule="auto"/>
            </w:pPr>
            <w:proofErr w:type="spellStart"/>
            <w:r>
              <w:t>Registrér</w:t>
            </w:r>
            <w:proofErr w:type="spellEnd"/>
            <w:r>
              <w:t xml:space="preserve"> </w:t>
            </w:r>
            <w:proofErr w:type="spellStart"/>
            <w:r w:rsidR="0094253A">
              <w:t>væskeindtag</w:t>
            </w:r>
            <w:proofErr w:type="spellEnd"/>
            <w:r w:rsidR="0094253A">
              <w:t xml:space="preserve"> og -</w:t>
            </w:r>
            <w:proofErr w:type="spellStart"/>
            <w:r w:rsidR="0094253A">
              <w:t>udskillelse</w:t>
            </w:r>
            <w:proofErr w:type="spellEnd"/>
          </w:p>
        </w:tc>
      </w:tr>
      <w:tr w:rsidR="0094253A" w:rsidRPr="008600B9" w14:paraId="72770162" w14:textId="77777777" w:rsidTr="006F4B4A">
        <w:tc>
          <w:tcPr>
            <w:tcW w:w="5000" w:type="pct"/>
            <w:gridSpan w:val="8"/>
          </w:tcPr>
          <w:p w14:paraId="4E140E57" w14:textId="15BD2254" w:rsidR="0094253A" w:rsidRPr="00850061" w:rsidRDefault="00850061" w:rsidP="00754815">
            <w:pPr>
              <w:pStyle w:val="NoSpacing"/>
              <w:spacing w:line="276" w:lineRule="auto"/>
              <w:rPr>
                <w:highlight w:val="yellow"/>
              </w:rPr>
            </w:pPr>
            <w:proofErr w:type="spellStart"/>
            <w:r>
              <w:t>Indhent</w:t>
            </w:r>
            <w:proofErr w:type="spellEnd"/>
            <w:r>
              <w:t xml:space="preserve"> </w:t>
            </w:r>
            <w:proofErr w:type="spellStart"/>
            <w:r>
              <w:t>laboratorieresultater</w:t>
            </w:r>
            <w:proofErr w:type="spellEnd"/>
            <w:r>
              <w:t xml:space="preserve"> </w:t>
            </w:r>
            <w:proofErr w:type="spellStart"/>
            <w:r>
              <w:t>hver</w:t>
            </w:r>
            <w:proofErr w:type="spellEnd"/>
            <w:r>
              <w:t xml:space="preserve"> morgen</w:t>
            </w:r>
          </w:p>
        </w:tc>
      </w:tr>
      <w:tr w:rsidR="00AB3BB9" w:rsidRPr="008600B9" w14:paraId="0A9D69CC" w14:textId="77777777" w:rsidTr="006F4B4A">
        <w:tc>
          <w:tcPr>
            <w:tcW w:w="5000" w:type="pct"/>
            <w:gridSpan w:val="8"/>
          </w:tcPr>
          <w:p w14:paraId="5A7D0E60" w14:textId="381CDA37" w:rsidR="00AB3BB9" w:rsidRPr="00A425FB" w:rsidRDefault="00AB3BB9" w:rsidP="00754815">
            <w:pPr>
              <w:pStyle w:val="NoSpacing"/>
              <w:spacing w:line="276" w:lineRule="auto"/>
            </w:pPr>
          </w:p>
        </w:tc>
      </w:tr>
      <w:tr w:rsidR="0094253A" w:rsidRPr="00C06F50" w14:paraId="47ABFFE2" w14:textId="77777777" w:rsidTr="006F4B4A">
        <w:trPr>
          <w:trHeight w:val="53"/>
        </w:trPr>
        <w:tc>
          <w:tcPr>
            <w:tcW w:w="5000" w:type="pct"/>
            <w:gridSpan w:val="8"/>
            <w:shd w:val="clear" w:color="auto" w:fill="5B9BD5" w:themeFill="accent1"/>
          </w:tcPr>
          <w:p w14:paraId="53F06052" w14:textId="77777777" w:rsidR="0094253A" w:rsidRPr="00DD32E1" w:rsidRDefault="0094253A" w:rsidP="00754815">
            <w:pPr>
              <w:pStyle w:val="NoSpacing"/>
              <w:spacing w:line="276" w:lineRule="auto"/>
              <w:rPr>
                <w:sz w:val="4"/>
                <w:szCs w:val="4"/>
              </w:rPr>
            </w:pPr>
          </w:p>
        </w:tc>
      </w:tr>
      <w:tr w:rsidR="0094253A" w:rsidRPr="008600B9" w14:paraId="6AEF94C0" w14:textId="77777777" w:rsidTr="006F4B4A">
        <w:tc>
          <w:tcPr>
            <w:tcW w:w="5000" w:type="pct"/>
            <w:gridSpan w:val="8"/>
          </w:tcPr>
          <w:p w14:paraId="2C844FA1" w14:textId="77777777" w:rsidR="0094253A" w:rsidRPr="008600B9" w:rsidRDefault="0094253A" w:rsidP="00754815">
            <w:pPr>
              <w:pStyle w:val="NoSpacing"/>
              <w:spacing w:line="276" w:lineRule="auto"/>
            </w:pPr>
            <w:proofErr w:type="spellStart"/>
            <w:r>
              <w:rPr>
                <w:b/>
              </w:rPr>
              <w:t>Medicinskema</w:t>
            </w:r>
            <w:proofErr w:type="spellEnd"/>
          </w:p>
        </w:tc>
      </w:tr>
      <w:tr w:rsidR="0094253A" w:rsidRPr="008600B9" w14:paraId="3EC03B7A" w14:textId="77777777" w:rsidTr="006F4B4A">
        <w:tc>
          <w:tcPr>
            <w:tcW w:w="733" w:type="pct"/>
          </w:tcPr>
          <w:p w14:paraId="042A6B9C" w14:textId="77777777" w:rsidR="0094253A" w:rsidRPr="008600B9" w:rsidRDefault="0094253A" w:rsidP="00754815">
            <w:pPr>
              <w:pStyle w:val="NoSpacing"/>
              <w:spacing w:line="276" w:lineRule="auto"/>
            </w:pPr>
            <w:r>
              <w:rPr>
                <w:b/>
              </w:rPr>
              <w:t>Dato/</w:t>
            </w:r>
            <w:proofErr w:type="spellStart"/>
            <w:r>
              <w:rPr>
                <w:b/>
              </w:rPr>
              <w:t>tidspunkt</w:t>
            </w:r>
            <w:proofErr w:type="spellEnd"/>
          </w:p>
        </w:tc>
        <w:tc>
          <w:tcPr>
            <w:tcW w:w="4267" w:type="pct"/>
            <w:gridSpan w:val="7"/>
          </w:tcPr>
          <w:p w14:paraId="6A6EFBD6" w14:textId="77777777" w:rsidR="0094253A" w:rsidRPr="008600B9" w:rsidRDefault="0094253A" w:rsidP="00754815">
            <w:pPr>
              <w:pStyle w:val="NoSpacing"/>
              <w:spacing w:line="276" w:lineRule="auto"/>
            </w:pPr>
          </w:p>
        </w:tc>
      </w:tr>
      <w:tr w:rsidR="0094253A" w:rsidRPr="002F39D4" w14:paraId="315EB187" w14:textId="77777777" w:rsidTr="006F4B4A">
        <w:tc>
          <w:tcPr>
            <w:tcW w:w="733" w:type="pct"/>
          </w:tcPr>
          <w:p w14:paraId="6FB67F06" w14:textId="77777777" w:rsidR="0094253A" w:rsidRPr="008600B9" w:rsidRDefault="00AB3BB9" w:rsidP="00754815">
            <w:pPr>
              <w:pStyle w:val="NoSpacing"/>
              <w:spacing w:line="276" w:lineRule="auto"/>
            </w:pPr>
            <w:r>
              <w:t xml:space="preserve">I </w:t>
            </w:r>
            <w:proofErr w:type="spellStart"/>
            <w:r>
              <w:t>går</w:t>
            </w:r>
            <w:proofErr w:type="spellEnd"/>
            <w:r>
              <w:t xml:space="preserve"> kl. 07:00</w:t>
            </w:r>
          </w:p>
        </w:tc>
        <w:tc>
          <w:tcPr>
            <w:tcW w:w="4267" w:type="pct"/>
            <w:gridSpan w:val="7"/>
          </w:tcPr>
          <w:p w14:paraId="473402DD" w14:textId="4460040B" w:rsidR="0094253A" w:rsidRPr="008600B9" w:rsidRDefault="00AB3BB9" w:rsidP="00754815">
            <w:pPr>
              <w:pStyle w:val="NoSpacing"/>
              <w:spacing w:line="276" w:lineRule="auto"/>
            </w:pPr>
            <w:proofErr w:type="spellStart"/>
            <w:r>
              <w:t>Antibiotika</w:t>
            </w:r>
            <w:proofErr w:type="spellEnd"/>
            <w:r>
              <w:t>*</w:t>
            </w:r>
          </w:p>
        </w:tc>
      </w:tr>
      <w:tr w:rsidR="0094253A" w:rsidRPr="008600B9" w14:paraId="7E2D3499" w14:textId="77777777" w:rsidTr="006F4B4A">
        <w:tc>
          <w:tcPr>
            <w:tcW w:w="733" w:type="pct"/>
          </w:tcPr>
          <w:p w14:paraId="18CD4856" w14:textId="77777777" w:rsidR="0094253A" w:rsidRPr="008600B9" w:rsidRDefault="00AB3BB9" w:rsidP="00754815">
            <w:pPr>
              <w:pStyle w:val="NoSpacing"/>
              <w:spacing w:line="276" w:lineRule="auto"/>
            </w:pPr>
            <w:r>
              <w:t xml:space="preserve">I </w:t>
            </w:r>
            <w:proofErr w:type="spellStart"/>
            <w:r>
              <w:t>går</w:t>
            </w:r>
            <w:proofErr w:type="spellEnd"/>
            <w:r>
              <w:t xml:space="preserve"> kl. 12:00</w:t>
            </w:r>
          </w:p>
        </w:tc>
        <w:tc>
          <w:tcPr>
            <w:tcW w:w="4267" w:type="pct"/>
            <w:gridSpan w:val="7"/>
          </w:tcPr>
          <w:p w14:paraId="165CB8E0" w14:textId="77777777" w:rsidR="0094253A" w:rsidRPr="008600B9" w:rsidRDefault="00AB3BB9" w:rsidP="00754815">
            <w:pPr>
              <w:pStyle w:val="NoSpacing"/>
              <w:spacing w:line="276" w:lineRule="auto"/>
            </w:pPr>
            <w:proofErr w:type="spellStart"/>
            <w:r>
              <w:t>Antibiotika</w:t>
            </w:r>
            <w:proofErr w:type="spellEnd"/>
          </w:p>
        </w:tc>
      </w:tr>
      <w:tr w:rsidR="00AB3BB9" w:rsidRPr="008600B9" w14:paraId="20C94C02" w14:textId="77777777" w:rsidTr="006F4B4A">
        <w:tc>
          <w:tcPr>
            <w:tcW w:w="733" w:type="pct"/>
          </w:tcPr>
          <w:p w14:paraId="2747DFDF" w14:textId="77777777" w:rsidR="00AB3BB9" w:rsidRPr="008600B9" w:rsidRDefault="00AB3BB9" w:rsidP="00754815">
            <w:pPr>
              <w:pStyle w:val="NoSpacing"/>
              <w:spacing w:line="276" w:lineRule="auto"/>
            </w:pPr>
            <w:r>
              <w:t xml:space="preserve">I </w:t>
            </w:r>
            <w:proofErr w:type="spellStart"/>
            <w:r>
              <w:t>går</w:t>
            </w:r>
            <w:proofErr w:type="spellEnd"/>
            <w:r>
              <w:t xml:space="preserve"> kl. 19:00</w:t>
            </w:r>
          </w:p>
        </w:tc>
        <w:tc>
          <w:tcPr>
            <w:tcW w:w="4267" w:type="pct"/>
            <w:gridSpan w:val="7"/>
          </w:tcPr>
          <w:p w14:paraId="0B644575" w14:textId="77777777" w:rsidR="00AB3BB9" w:rsidRPr="008600B9" w:rsidRDefault="00AB3BB9" w:rsidP="00754815">
            <w:pPr>
              <w:pStyle w:val="NoSpacing"/>
              <w:spacing w:line="276" w:lineRule="auto"/>
            </w:pPr>
            <w:proofErr w:type="spellStart"/>
            <w:r>
              <w:t>Antibiotika</w:t>
            </w:r>
            <w:proofErr w:type="spellEnd"/>
          </w:p>
        </w:tc>
      </w:tr>
      <w:tr w:rsidR="00AB3BB9" w:rsidRPr="008600B9" w14:paraId="4A40C1DE" w14:textId="77777777" w:rsidTr="006F4B4A">
        <w:tc>
          <w:tcPr>
            <w:tcW w:w="733" w:type="pct"/>
          </w:tcPr>
          <w:p w14:paraId="6575AC89" w14:textId="77777777" w:rsidR="00AB3BB9" w:rsidRPr="008600B9" w:rsidRDefault="00AB3BB9" w:rsidP="00754815">
            <w:pPr>
              <w:pStyle w:val="NoSpacing"/>
              <w:spacing w:line="276" w:lineRule="auto"/>
            </w:pPr>
            <w:r>
              <w:t xml:space="preserve">I </w:t>
            </w:r>
            <w:proofErr w:type="spellStart"/>
            <w:r>
              <w:t>dag</w:t>
            </w:r>
            <w:proofErr w:type="spellEnd"/>
            <w:r>
              <w:t xml:space="preserve"> kl. 06:00</w:t>
            </w:r>
          </w:p>
        </w:tc>
        <w:tc>
          <w:tcPr>
            <w:tcW w:w="4267" w:type="pct"/>
            <w:gridSpan w:val="7"/>
          </w:tcPr>
          <w:p w14:paraId="6E68EC5E" w14:textId="77777777" w:rsidR="00AB3BB9" w:rsidRPr="008600B9" w:rsidRDefault="00AB3BB9" w:rsidP="00754815">
            <w:pPr>
              <w:pStyle w:val="NoSpacing"/>
              <w:spacing w:line="276" w:lineRule="auto"/>
            </w:pPr>
            <w:proofErr w:type="spellStart"/>
            <w:r>
              <w:t>Antibiotika</w:t>
            </w:r>
            <w:proofErr w:type="spellEnd"/>
          </w:p>
        </w:tc>
      </w:tr>
      <w:tr w:rsidR="00AB3BB9" w:rsidRPr="002F39D4" w14:paraId="1EA724A4" w14:textId="77777777" w:rsidTr="006F4B4A">
        <w:tc>
          <w:tcPr>
            <w:tcW w:w="733" w:type="pct"/>
          </w:tcPr>
          <w:p w14:paraId="315A34E5" w14:textId="77777777" w:rsidR="00AB3BB9" w:rsidRPr="008600B9" w:rsidRDefault="00AB3BB9" w:rsidP="00754815">
            <w:pPr>
              <w:pStyle w:val="NoSpacing"/>
              <w:spacing w:line="276" w:lineRule="auto"/>
            </w:pPr>
          </w:p>
        </w:tc>
        <w:tc>
          <w:tcPr>
            <w:tcW w:w="4267" w:type="pct"/>
            <w:gridSpan w:val="7"/>
          </w:tcPr>
          <w:p w14:paraId="6CAC0776" w14:textId="121C615E" w:rsidR="00AB3BB9" w:rsidRPr="002F39D4" w:rsidRDefault="00AB3BB9" w:rsidP="002F39D4">
            <w:pPr>
              <w:pStyle w:val="NoSpacing"/>
              <w:spacing w:line="276" w:lineRule="auto"/>
              <w:rPr>
                <w:sz w:val="18"/>
                <w:szCs w:val="18"/>
              </w:rPr>
            </w:pPr>
          </w:p>
        </w:tc>
      </w:tr>
      <w:tr w:rsidR="002F39D4" w:rsidRPr="002F39D4" w14:paraId="39A0C3C1" w14:textId="77777777" w:rsidTr="006F4B4A">
        <w:tc>
          <w:tcPr>
            <w:tcW w:w="733" w:type="pct"/>
          </w:tcPr>
          <w:p w14:paraId="7DCC9E1D" w14:textId="77777777" w:rsidR="002F39D4" w:rsidRPr="008600B9" w:rsidRDefault="002F39D4" w:rsidP="00754815">
            <w:pPr>
              <w:pStyle w:val="NoSpacing"/>
              <w:spacing w:line="276" w:lineRule="auto"/>
            </w:pPr>
          </w:p>
        </w:tc>
        <w:tc>
          <w:tcPr>
            <w:tcW w:w="4267" w:type="pct"/>
            <w:gridSpan w:val="7"/>
          </w:tcPr>
          <w:p w14:paraId="2DDAB00E" w14:textId="77777777" w:rsidR="002F39D4" w:rsidRPr="008600B9" w:rsidRDefault="002F39D4" w:rsidP="00754815">
            <w:pPr>
              <w:pStyle w:val="NoSpacing"/>
              <w:spacing w:line="276" w:lineRule="auto"/>
            </w:pPr>
          </w:p>
        </w:tc>
      </w:tr>
      <w:tr w:rsidR="002F39D4" w:rsidRPr="000B4F4D" w14:paraId="08AA3DDB" w14:textId="77777777" w:rsidTr="006F4B4A">
        <w:tc>
          <w:tcPr>
            <w:tcW w:w="733" w:type="pct"/>
          </w:tcPr>
          <w:p w14:paraId="0D357B47" w14:textId="77777777" w:rsidR="002F39D4" w:rsidRPr="008600B9" w:rsidRDefault="002F39D4" w:rsidP="002F39D4">
            <w:pPr>
              <w:pStyle w:val="NoSpacing"/>
              <w:spacing w:line="276" w:lineRule="auto"/>
            </w:pPr>
          </w:p>
        </w:tc>
        <w:tc>
          <w:tcPr>
            <w:tcW w:w="4267" w:type="pct"/>
            <w:gridSpan w:val="7"/>
          </w:tcPr>
          <w:p w14:paraId="57C70226" w14:textId="5DA7612B" w:rsidR="002F39D4" w:rsidRPr="00F221FB" w:rsidRDefault="002F39D4" w:rsidP="002F39D4">
            <w:pPr>
              <w:pStyle w:val="NoSpacing"/>
              <w:spacing w:line="276" w:lineRule="auto"/>
              <w:rPr>
                <w:lang w:val="da-DK"/>
              </w:rPr>
            </w:pPr>
            <w:r w:rsidRPr="00CB193F">
              <w:rPr>
                <w:sz w:val="18"/>
                <w:szCs w:val="18"/>
                <w:lang w:val="da-DK"/>
              </w:rPr>
              <w:t>*Redigér type og dosis af antibiotika i henhold til lokal protokol</w:t>
            </w:r>
          </w:p>
        </w:tc>
      </w:tr>
      <w:tr w:rsidR="002F39D4" w:rsidRPr="000B4F4D" w14:paraId="3B7007CC" w14:textId="77777777" w:rsidTr="006F4B4A">
        <w:tc>
          <w:tcPr>
            <w:tcW w:w="5000" w:type="pct"/>
            <w:gridSpan w:val="8"/>
            <w:shd w:val="clear" w:color="auto" w:fill="5B9BD5" w:themeFill="accent1"/>
          </w:tcPr>
          <w:p w14:paraId="0613AA11" w14:textId="77777777" w:rsidR="002F39D4" w:rsidRPr="00F221FB" w:rsidRDefault="002F39D4" w:rsidP="002F39D4">
            <w:pPr>
              <w:pStyle w:val="NoSpacing"/>
              <w:spacing w:line="276" w:lineRule="auto"/>
              <w:rPr>
                <w:sz w:val="4"/>
                <w:szCs w:val="4"/>
                <w:lang w:val="da-DK"/>
              </w:rPr>
            </w:pPr>
          </w:p>
        </w:tc>
      </w:tr>
      <w:tr w:rsidR="002F39D4" w:rsidRPr="008600B9" w14:paraId="03250F09" w14:textId="77777777" w:rsidTr="006F4B4A">
        <w:tc>
          <w:tcPr>
            <w:tcW w:w="5000" w:type="pct"/>
            <w:gridSpan w:val="8"/>
            <w:shd w:val="clear" w:color="auto" w:fill="auto"/>
          </w:tcPr>
          <w:p w14:paraId="53E7EABC" w14:textId="77777777" w:rsidR="002F39D4" w:rsidRPr="008600B9" w:rsidRDefault="002F39D4" w:rsidP="002F39D4">
            <w:pPr>
              <w:pStyle w:val="NoSpacing"/>
              <w:spacing w:line="276" w:lineRule="auto"/>
              <w:rPr>
                <w:sz w:val="12"/>
                <w:szCs w:val="12"/>
              </w:rPr>
            </w:pPr>
            <w:proofErr w:type="spellStart"/>
            <w:r>
              <w:rPr>
                <w:b/>
              </w:rPr>
              <w:t>Vitalparametre</w:t>
            </w:r>
            <w:proofErr w:type="spellEnd"/>
          </w:p>
        </w:tc>
      </w:tr>
      <w:tr w:rsidR="002F39D4" w:rsidRPr="008600B9" w14:paraId="5C87A5F1" w14:textId="77777777" w:rsidTr="006F4B4A">
        <w:trPr>
          <w:trHeight w:val="280"/>
        </w:trPr>
        <w:tc>
          <w:tcPr>
            <w:tcW w:w="733" w:type="pct"/>
          </w:tcPr>
          <w:p w14:paraId="3FBE6C7D" w14:textId="77777777" w:rsidR="002F39D4" w:rsidRPr="008600B9" w:rsidRDefault="002F39D4" w:rsidP="002F39D4">
            <w:pPr>
              <w:pStyle w:val="NoSpacing"/>
              <w:spacing w:line="276" w:lineRule="auto"/>
              <w:rPr>
                <w:b/>
              </w:rPr>
            </w:pPr>
            <w:r>
              <w:rPr>
                <w:b/>
              </w:rPr>
              <w:t>Dato/</w:t>
            </w:r>
            <w:proofErr w:type="spellStart"/>
            <w:r>
              <w:rPr>
                <w:b/>
              </w:rPr>
              <w:t>tidspunkt</w:t>
            </w:r>
            <w:proofErr w:type="spellEnd"/>
          </w:p>
        </w:tc>
        <w:tc>
          <w:tcPr>
            <w:tcW w:w="4267" w:type="pct"/>
            <w:gridSpan w:val="7"/>
          </w:tcPr>
          <w:p w14:paraId="0754D54D" w14:textId="77777777" w:rsidR="002F39D4" w:rsidRPr="008600B9" w:rsidRDefault="002F39D4" w:rsidP="002F39D4">
            <w:pPr>
              <w:pStyle w:val="NoSpacing"/>
              <w:spacing w:line="276" w:lineRule="auto"/>
              <w:rPr>
                <w:b/>
              </w:rPr>
            </w:pPr>
          </w:p>
        </w:tc>
      </w:tr>
      <w:tr w:rsidR="002F39D4" w:rsidRPr="000B4F4D" w14:paraId="5F35801F" w14:textId="77777777" w:rsidTr="006F4B4A">
        <w:tc>
          <w:tcPr>
            <w:tcW w:w="733" w:type="pct"/>
          </w:tcPr>
          <w:p w14:paraId="5AF5E684" w14:textId="77777777" w:rsidR="002F39D4" w:rsidRPr="008600B9" w:rsidRDefault="002F39D4" w:rsidP="002F39D4">
            <w:pPr>
              <w:pStyle w:val="NoSpacing"/>
              <w:spacing w:line="276" w:lineRule="auto"/>
            </w:pPr>
            <w:r>
              <w:rPr>
                <w:lang w:val="da-DK"/>
              </w:rPr>
              <w:t>I dag kl. 08:00</w:t>
            </w:r>
          </w:p>
        </w:tc>
        <w:tc>
          <w:tcPr>
            <w:tcW w:w="4267" w:type="pct"/>
            <w:gridSpan w:val="7"/>
          </w:tcPr>
          <w:p w14:paraId="2699393C" w14:textId="0ED142A1" w:rsidR="002F39D4" w:rsidRPr="000B4F4D" w:rsidRDefault="002F39D4" w:rsidP="002F39D4">
            <w:pPr>
              <w:pStyle w:val="NoSpacing"/>
              <w:spacing w:line="276" w:lineRule="auto"/>
              <w:rPr>
                <w:lang w:val="sv-SE"/>
              </w:rPr>
            </w:pPr>
            <w:r w:rsidRPr="000B4F4D">
              <w:rPr>
                <w:b/>
                <w:lang w:val="sv-SE"/>
              </w:rPr>
              <w:t xml:space="preserve">BT: </w:t>
            </w:r>
            <w:r>
              <w:rPr>
                <w:lang w:val="sv-SE"/>
              </w:rPr>
              <w:t xml:space="preserve">79/56 mm Hg </w:t>
            </w:r>
            <w:r w:rsidRPr="000B4F4D">
              <w:rPr>
                <w:b/>
                <w:lang w:val="sv-SE"/>
              </w:rPr>
              <w:t>HF:</w:t>
            </w:r>
            <w:r>
              <w:rPr>
                <w:lang w:val="sv-SE"/>
              </w:rPr>
              <w:t xml:space="preserve"> 132/min </w:t>
            </w:r>
            <w:r w:rsidRPr="000B4F4D">
              <w:rPr>
                <w:b/>
                <w:lang w:val="sv-SE"/>
              </w:rPr>
              <w:t>RF:</w:t>
            </w:r>
            <w:r>
              <w:rPr>
                <w:lang w:val="sv-SE"/>
              </w:rPr>
              <w:t xml:space="preserve"> 21/min </w:t>
            </w:r>
            <w:r w:rsidRPr="000B4F4D">
              <w:rPr>
                <w:b/>
                <w:lang w:val="sv-SE"/>
              </w:rPr>
              <w:t>SpO</w:t>
            </w:r>
            <w:r w:rsidRPr="000B4F4D">
              <w:rPr>
                <w:b/>
                <w:vertAlign w:val="subscript"/>
                <w:lang w:val="sv-SE"/>
              </w:rPr>
              <w:t>2</w:t>
            </w:r>
            <w:r w:rsidRPr="000B4F4D">
              <w:rPr>
                <w:b/>
                <w:lang w:val="sv-SE"/>
              </w:rPr>
              <w:t>:</w:t>
            </w:r>
            <w:r>
              <w:rPr>
                <w:lang w:val="sv-SE"/>
              </w:rPr>
              <w:t xml:space="preserve"> 98</w:t>
            </w:r>
            <w:r w:rsidR="000667E1">
              <w:rPr>
                <w:lang w:val="sv-SE"/>
              </w:rPr>
              <w:t xml:space="preserve"> </w:t>
            </w:r>
            <w:r>
              <w:rPr>
                <w:lang w:val="sv-SE"/>
              </w:rPr>
              <w:t xml:space="preserve">% </w:t>
            </w:r>
            <w:r w:rsidRPr="000B4F4D">
              <w:rPr>
                <w:b/>
                <w:lang w:val="sv-SE"/>
              </w:rPr>
              <w:t>Temp:</w:t>
            </w:r>
            <w:r>
              <w:rPr>
                <w:lang w:val="sv-SE"/>
              </w:rPr>
              <w:t xml:space="preserve"> 38,0 </w:t>
            </w:r>
            <w:r w:rsidRPr="000B4F4D">
              <w:rPr>
                <w:vertAlign w:val="superscript"/>
                <w:lang w:val="sv-SE"/>
              </w:rPr>
              <w:t>o</w:t>
            </w:r>
            <w:r>
              <w:rPr>
                <w:lang w:val="sv-SE"/>
              </w:rPr>
              <w:t xml:space="preserve">C </w:t>
            </w:r>
          </w:p>
        </w:tc>
      </w:tr>
      <w:tr w:rsidR="002F39D4" w:rsidRPr="009874C9" w14:paraId="6FA900EB" w14:textId="77777777" w:rsidTr="006F4B4A">
        <w:tc>
          <w:tcPr>
            <w:tcW w:w="733" w:type="pct"/>
          </w:tcPr>
          <w:p w14:paraId="2281107C" w14:textId="77777777" w:rsidR="002F39D4" w:rsidRPr="000B4F4D" w:rsidRDefault="002F39D4" w:rsidP="002F39D4">
            <w:pPr>
              <w:pStyle w:val="NoSpacing"/>
              <w:spacing w:line="276" w:lineRule="auto"/>
              <w:rPr>
                <w:b/>
                <w:lang w:val="sv-SE"/>
              </w:rPr>
            </w:pPr>
          </w:p>
        </w:tc>
        <w:tc>
          <w:tcPr>
            <w:tcW w:w="4267" w:type="pct"/>
            <w:gridSpan w:val="7"/>
          </w:tcPr>
          <w:p w14:paraId="4C623C1D" w14:textId="77777777" w:rsidR="002F39D4" w:rsidRPr="008600B9" w:rsidRDefault="002F39D4" w:rsidP="002F39D4">
            <w:pPr>
              <w:pStyle w:val="NoSpacing"/>
              <w:spacing w:line="276" w:lineRule="auto"/>
              <w:rPr>
                <w:b/>
              </w:rPr>
            </w:pPr>
            <w:r>
              <w:rPr>
                <w:b/>
              </w:rPr>
              <w:t xml:space="preserve">BT: </w:t>
            </w:r>
            <w:r w:rsidRPr="008600B9">
              <w:t xml:space="preserve"> </w:t>
            </w:r>
            <w:r>
              <w:rPr>
                <w:b/>
              </w:rPr>
              <w:t>HF:</w:t>
            </w:r>
            <w:r w:rsidRPr="008600B9">
              <w:t xml:space="preserve"> </w:t>
            </w:r>
            <w:r>
              <w:rPr>
                <w:b/>
              </w:rPr>
              <w:t>RF:</w:t>
            </w:r>
            <w:r w:rsidRPr="008600B9">
              <w:t xml:space="preserve"> </w:t>
            </w:r>
            <w:r>
              <w:rPr>
                <w:b/>
              </w:rPr>
              <w:t>SpO</w:t>
            </w:r>
            <w:r w:rsidRPr="008600B9">
              <w:rPr>
                <w:b/>
                <w:vertAlign w:val="subscript"/>
              </w:rPr>
              <w:t>2</w:t>
            </w:r>
            <w:r>
              <w:rPr>
                <w:b/>
              </w:rPr>
              <w:t>:</w:t>
            </w:r>
            <w:r w:rsidRPr="008600B9">
              <w:t xml:space="preserve"> </w:t>
            </w:r>
            <w:r>
              <w:rPr>
                <w:b/>
              </w:rPr>
              <w:t>Temp:</w:t>
            </w:r>
          </w:p>
        </w:tc>
      </w:tr>
      <w:tr w:rsidR="002F39D4" w:rsidRPr="009874C9" w14:paraId="2477DA5F" w14:textId="77777777" w:rsidTr="006F4B4A">
        <w:tc>
          <w:tcPr>
            <w:tcW w:w="733" w:type="pct"/>
          </w:tcPr>
          <w:p w14:paraId="41953626" w14:textId="77777777" w:rsidR="002F39D4" w:rsidRPr="008600B9" w:rsidRDefault="002F39D4" w:rsidP="002F39D4">
            <w:pPr>
              <w:pStyle w:val="NoSpacing"/>
              <w:spacing w:line="276" w:lineRule="auto"/>
            </w:pPr>
          </w:p>
        </w:tc>
        <w:tc>
          <w:tcPr>
            <w:tcW w:w="4267" w:type="pct"/>
            <w:gridSpan w:val="7"/>
          </w:tcPr>
          <w:p w14:paraId="144B3689" w14:textId="77777777" w:rsidR="002F39D4" w:rsidRPr="008600B9" w:rsidRDefault="002F39D4" w:rsidP="002F39D4">
            <w:pPr>
              <w:pStyle w:val="NoSpacing"/>
              <w:spacing w:line="276" w:lineRule="auto"/>
            </w:pPr>
          </w:p>
        </w:tc>
      </w:tr>
      <w:tr w:rsidR="002F39D4" w:rsidRPr="009874C9" w14:paraId="3A72D6B3" w14:textId="77777777" w:rsidTr="006F4B4A">
        <w:tc>
          <w:tcPr>
            <w:tcW w:w="5000" w:type="pct"/>
            <w:gridSpan w:val="8"/>
            <w:shd w:val="clear" w:color="auto" w:fill="5B9BD5" w:themeFill="accent1"/>
          </w:tcPr>
          <w:p w14:paraId="2501359F" w14:textId="77777777" w:rsidR="002F39D4" w:rsidRPr="00DD32E1" w:rsidRDefault="002F39D4" w:rsidP="002F39D4">
            <w:pPr>
              <w:pStyle w:val="NoSpacing"/>
              <w:spacing w:line="276" w:lineRule="auto"/>
              <w:rPr>
                <w:sz w:val="4"/>
                <w:szCs w:val="4"/>
              </w:rPr>
            </w:pPr>
          </w:p>
        </w:tc>
      </w:tr>
      <w:tr w:rsidR="002F39D4" w:rsidRPr="008600B9" w14:paraId="3161A2AB" w14:textId="77777777" w:rsidTr="006F4B4A">
        <w:tc>
          <w:tcPr>
            <w:tcW w:w="5000" w:type="pct"/>
            <w:gridSpan w:val="8"/>
            <w:shd w:val="clear" w:color="auto" w:fill="auto"/>
          </w:tcPr>
          <w:p w14:paraId="62A364DF" w14:textId="77777777" w:rsidR="002F39D4" w:rsidRPr="008600B9" w:rsidRDefault="002F39D4" w:rsidP="002F39D4">
            <w:pPr>
              <w:pStyle w:val="NoSpacing"/>
              <w:spacing w:line="276" w:lineRule="auto"/>
              <w:rPr>
                <w:sz w:val="12"/>
                <w:szCs w:val="12"/>
              </w:rPr>
            </w:pPr>
            <w:proofErr w:type="spellStart"/>
            <w:r>
              <w:rPr>
                <w:b/>
              </w:rPr>
              <w:t>Laboratorieresultater</w:t>
            </w:r>
            <w:proofErr w:type="spellEnd"/>
          </w:p>
        </w:tc>
      </w:tr>
      <w:tr w:rsidR="002F39D4" w:rsidRPr="0094253A" w14:paraId="703A926B" w14:textId="77777777" w:rsidTr="006F4B4A">
        <w:tc>
          <w:tcPr>
            <w:tcW w:w="733" w:type="pct"/>
          </w:tcPr>
          <w:p w14:paraId="09AA43EE" w14:textId="77777777" w:rsidR="002F39D4" w:rsidRPr="003059CF" w:rsidRDefault="002F39D4" w:rsidP="002F39D4">
            <w:pPr>
              <w:pStyle w:val="NoSpacing"/>
              <w:spacing w:line="276" w:lineRule="auto"/>
              <w:rPr>
                <w:b/>
              </w:rPr>
            </w:pPr>
            <w:r>
              <w:rPr>
                <w:b/>
              </w:rPr>
              <w:t>Dato/</w:t>
            </w:r>
            <w:proofErr w:type="spellStart"/>
            <w:r>
              <w:rPr>
                <w:b/>
              </w:rPr>
              <w:t>tidspunkt</w:t>
            </w:r>
            <w:proofErr w:type="spellEnd"/>
          </w:p>
        </w:tc>
        <w:tc>
          <w:tcPr>
            <w:tcW w:w="4267" w:type="pct"/>
            <w:gridSpan w:val="7"/>
          </w:tcPr>
          <w:p w14:paraId="63FCB1B7" w14:textId="77777777" w:rsidR="002F39D4" w:rsidRPr="008600B9" w:rsidRDefault="002F39D4" w:rsidP="002F39D4">
            <w:pPr>
              <w:pStyle w:val="NoSpacing"/>
              <w:spacing w:line="276" w:lineRule="auto"/>
              <w:rPr>
                <w:b/>
              </w:rPr>
            </w:pPr>
            <w:r>
              <w:rPr>
                <w:b/>
              </w:rPr>
              <w:t xml:space="preserve">I </w:t>
            </w:r>
            <w:proofErr w:type="spellStart"/>
            <w:r>
              <w:rPr>
                <w:b/>
              </w:rPr>
              <w:t>dag</w:t>
            </w:r>
            <w:proofErr w:type="spellEnd"/>
            <w:r>
              <w:rPr>
                <w:b/>
              </w:rPr>
              <w:t xml:space="preserve"> kl. 06:20</w:t>
            </w:r>
          </w:p>
        </w:tc>
      </w:tr>
      <w:tr w:rsidR="002F39D4" w:rsidRPr="00B4642D" w14:paraId="009C41AB" w14:textId="77777777" w:rsidTr="006F4B4A">
        <w:tc>
          <w:tcPr>
            <w:tcW w:w="5000" w:type="pct"/>
            <w:gridSpan w:val="8"/>
            <w:shd w:val="clear" w:color="auto" w:fill="D9D9D9" w:themeFill="background1" w:themeFillShade="D9"/>
          </w:tcPr>
          <w:p w14:paraId="11FF0CD7" w14:textId="77777777" w:rsidR="002F39D4" w:rsidRPr="00926029" w:rsidRDefault="002F39D4" w:rsidP="002F39D4">
            <w:pPr>
              <w:rPr>
                <w:sz w:val="24"/>
              </w:rPr>
            </w:pPr>
            <w:proofErr w:type="spellStart"/>
            <w:r>
              <w:rPr>
                <w:b/>
                <w:sz w:val="24"/>
              </w:rPr>
              <w:lastRenderedPageBreak/>
              <w:t>Venøs</w:t>
            </w:r>
            <w:proofErr w:type="spellEnd"/>
            <w:r>
              <w:rPr>
                <w:b/>
                <w:sz w:val="24"/>
              </w:rPr>
              <w:t xml:space="preserve"> </w:t>
            </w:r>
            <w:proofErr w:type="spellStart"/>
            <w:r>
              <w:rPr>
                <w:b/>
                <w:sz w:val="24"/>
              </w:rPr>
              <w:t>blodanalyse</w:t>
            </w:r>
            <w:proofErr w:type="spellEnd"/>
          </w:p>
        </w:tc>
      </w:tr>
      <w:tr w:rsidR="002F39D4" w:rsidRPr="00B4642D" w14:paraId="7AD2147F" w14:textId="77777777" w:rsidTr="006F4B4A">
        <w:tc>
          <w:tcPr>
            <w:tcW w:w="5000" w:type="pct"/>
            <w:gridSpan w:val="8"/>
          </w:tcPr>
          <w:p w14:paraId="058FDB05" w14:textId="77777777" w:rsidR="002F39D4" w:rsidRPr="00926029" w:rsidRDefault="002F39D4" w:rsidP="002F39D4">
            <w:proofErr w:type="spellStart"/>
            <w:r>
              <w:rPr>
                <w:b/>
              </w:rPr>
              <w:t>Komplet</w:t>
            </w:r>
            <w:proofErr w:type="spellEnd"/>
            <w:r>
              <w:rPr>
                <w:b/>
              </w:rPr>
              <w:t xml:space="preserve"> </w:t>
            </w:r>
            <w:proofErr w:type="spellStart"/>
            <w:r>
              <w:rPr>
                <w:b/>
              </w:rPr>
              <w:t>blodtælling</w:t>
            </w:r>
            <w:proofErr w:type="spellEnd"/>
          </w:p>
        </w:tc>
      </w:tr>
      <w:tr w:rsidR="002F39D4" w:rsidRPr="00CF1088" w14:paraId="295B5FC3" w14:textId="77777777" w:rsidTr="002F39D4">
        <w:tc>
          <w:tcPr>
            <w:tcW w:w="1230" w:type="pct"/>
            <w:gridSpan w:val="2"/>
          </w:tcPr>
          <w:p w14:paraId="686954FD" w14:textId="7BC0AA41" w:rsidR="002F39D4" w:rsidRPr="00926029" w:rsidRDefault="002F39D4" w:rsidP="002F39D4">
            <w:r>
              <w:t>Hb (10,3-12,4 g/dl)</w:t>
            </w:r>
          </w:p>
        </w:tc>
        <w:tc>
          <w:tcPr>
            <w:tcW w:w="612" w:type="pct"/>
          </w:tcPr>
          <w:p w14:paraId="2BEE4A73" w14:textId="70E86D9E" w:rsidR="002F39D4" w:rsidRPr="00926029" w:rsidRDefault="002F39D4" w:rsidP="002F39D4">
            <w:r>
              <w:t>12,2</w:t>
            </w:r>
          </w:p>
        </w:tc>
        <w:tc>
          <w:tcPr>
            <w:tcW w:w="612" w:type="pct"/>
          </w:tcPr>
          <w:p w14:paraId="6FAADDC3" w14:textId="77777777" w:rsidR="002F39D4" w:rsidRPr="00926029" w:rsidRDefault="002F39D4" w:rsidP="002F39D4"/>
        </w:tc>
        <w:tc>
          <w:tcPr>
            <w:tcW w:w="613" w:type="pct"/>
          </w:tcPr>
          <w:p w14:paraId="090A86B1" w14:textId="77777777" w:rsidR="002F39D4" w:rsidRPr="00926029" w:rsidRDefault="002F39D4" w:rsidP="002F39D4"/>
        </w:tc>
        <w:tc>
          <w:tcPr>
            <w:tcW w:w="612" w:type="pct"/>
          </w:tcPr>
          <w:p w14:paraId="73DDE9B9" w14:textId="77777777" w:rsidR="002F39D4" w:rsidRPr="00926029" w:rsidRDefault="002F39D4" w:rsidP="002F39D4"/>
        </w:tc>
        <w:tc>
          <w:tcPr>
            <w:tcW w:w="612" w:type="pct"/>
          </w:tcPr>
          <w:p w14:paraId="235C4B9B" w14:textId="77777777" w:rsidR="002F39D4" w:rsidRPr="00926029" w:rsidRDefault="002F39D4" w:rsidP="002F39D4"/>
        </w:tc>
        <w:tc>
          <w:tcPr>
            <w:tcW w:w="708" w:type="pct"/>
          </w:tcPr>
          <w:p w14:paraId="26CD3447" w14:textId="77777777" w:rsidR="002F39D4" w:rsidRPr="00926029" w:rsidRDefault="002F39D4" w:rsidP="002F39D4"/>
        </w:tc>
      </w:tr>
      <w:tr w:rsidR="002F39D4" w:rsidRPr="00FE4055" w14:paraId="2DA7989D" w14:textId="77777777" w:rsidTr="002F39D4">
        <w:tc>
          <w:tcPr>
            <w:tcW w:w="1230" w:type="pct"/>
            <w:gridSpan w:val="2"/>
          </w:tcPr>
          <w:p w14:paraId="317578C2" w14:textId="0962EBC3" w:rsidR="002F39D4" w:rsidRPr="00926029" w:rsidRDefault="002F39D4" w:rsidP="002F39D4">
            <w:r>
              <w:t>HCT (31-37,2 %)</w:t>
            </w:r>
          </w:p>
        </w:tc>
        <w:tc>
          <w:tcPr>
            <w:tcW w:w="612" w:type="pct"/>
          </w:tcPr>
          <w:p w14:paraId="02A677CE" w14:textId="34507887" w:rsidR="002F39D4" w:rsidRPr="00926029" w:rsidRDefault="002F39D4" w:rsidP="002F39D4">
            <w:r>
              <w:t>33,5</w:t>
            </w:r>
          </w:p>
        </w:tc>
        <w:tc>
          <w:tcPr>
            <w:tcW w:w="612" w:type="pct"/>
          </w:tcPr>
          <w:p w14:paraId="474EDEB2" w14:textId="77777777" w:rsidR="002F39D4" w:rsidRPr="00926029" w:rsidRDefault="002F39D4" w:rsidP="002F39D4"/>
        </w:tc>
        <w:tc>
          <w:tcPr>
            <w:tcW w:w="613" w:type="pct"/>
          </w:tcPr>
          <w:p w14:paraId="37C229BC" w14:textId="77777777" w:rsidR="002F39D4" w:rsidRPr="00926029" w:rsidRDefault="002F39D4" w:rsidP="002F39D4"/>
        </w:tc>
        <w:tc>
          <w:tcPr>
            <w:tcW w:w="612" w:type="pct"/>
          </w:tcPr>
          <w:p w14:paraId="2EC7DE53" w14:textId="77777777" w:rsidR="002F39D4" w:rsidRPr="00926029" w:rsidRDefault="002F39D4" w:rsidP="002F39D4"/>
        </w:tc>
        <w:tc>
          <w:tcPr>
            <w:tcW w:w="612" w:type="pct"/>
          </w:tcPr>
          <w:p w14:paraId="44A8E580" w14:textId="77777777" w:rsidR="002F39D4" w:rsidRPr="00926029" w:rsidRDefault="002F39D4" w:rsidP="002F39D4"/>
        </w:tc>
        <w:tc>
          <w:tcPr>
            <w:tcW w:w="708" w:type="pct"/>
          </w:tcPr>
          <w:p w14:paraId="1E79470E" w14:textId="77777777" w:rsidR="002F39D4" w:rsidRPr="00926029" w:rsidRDefault="002F39D4" w:rsidP="002F39D4"/>
        </w:tc>
      </w:tr>
      <w:tr w:rsidR="002F39D4" w:rsidRPr="00FE4055" w14:paraId="2F2E8D7B" w14:textId="77777777" w:rsidTr="002F39D4">
        <w:tc>
          <w:tcPr>
            <w:tcW w:w="1230" w:type="pct"/>
            <w:gridSpan w:val="2"/>
          </w:tcPr>
          <w:p w14:paraId="11967F2D" w14:textId="1D3F7FAE" w:rsidR="002F39D4" w:rsidRPr="00926029" w:rsidRDefault="002F39D4" w:rsidP="002F39D4">
            <w:proofErr w:type="spellStart"/>
            <w:r>
              <w:t>Leukocytter</w:t>
            </w:r>
            <w:proofErr w:type="spellEnd"/>
            <w:r>
              <w:t xml:space="preserve"> (6,2-14,5 x 10</w:t>
            </w:r>
            <w:r w:rsidRPr="00926029">
              <w:rPr>
                <w:vertAlign w:val="superscript"/>
              </w:rPr>
              <w:t>9</w:t>
            </w:r>
            <w:r>
              <w:t>)</w:t>
            </w:r>
          </w:p>
        </w:tc>
        <w:tc>
          <w:tcPr>
            <w:tcW w:w="612" w:type="pct"/>
          </w:tcPr>
          <w:p w14:paraId="5599A768" w14:textId="615BDE02" w:rsidR="002F39D4" w:rsidRPr="00D92065" w:rsidRDefault="002F39D4" w:rsidP="002F39D4">
            <w:pPr>
              <w:rPr>
                <w:b/>
              </w:rPr>
            </w:pPr>
            <w:r>
              <w:rPr>
                <w:b/>
              </w:rPr>
              <w:t>22</w:t>
            </w:r>
          </w:p>
        </w:tc>
        <w:tc>
          <w:tcPr>
            <w:tcW w:w="612" w:type="pct"/>
          </w:tcPr>
          <w:p w14:paraId="02B81441" w14:textId="77777777" w:rsidR="002F39D4" w:rsidRPr="00926029" w:rsidRDefault="002F39D4" w:rsidP="002F39D4"/>
        </w:tc>
        <w:tc>
          <w:tcPr>
            <w:tcW w:w="613" w:type="pct"/>
          </w:tcPr>
          <w:p w14:paraId="6AEDC26D" w14:textId="77777777" w:rsidR="002F39D4" w:rsidRPr="00926029" w:rsidRDefault="002F39D4" w:rsidP="002F39D4"/>
        </w:tc>
        <w:tc>
          <w:tcPr>
            <w:tcW w:w="612" w:type="pct"/>
          </w:tcPr>
          <w:p w14:paraId="3E48AE03" w14:textId="77777777" w:rsidR="002F39D4" w:rsidRPr="00926029" w:rsidRDefault="002F39D4" w:rsidP="002F39D4"/>
        </w:tc>
        <w:tc>
          <w:tcPr>
            <w:tcW w:w="612" w:type="pct"/>
          </w:tcPr>
          <w:p w14:paraId="05486E8D" w14:textId="77777777" w:rsidR="002F39D4" w:rsidRPr="00926029" w:rsidRDefault="002F39D4" w:rsidP="002F39D4"/>
        </w:tc>
        <w:tc>
          <w:tcPr>
            <w:tcW w:w="708" w:type="pct"/>
          </w:tcPr>
          <w:p w14:paraId="46C5D94F" w14:textId="77777777" w:rsidR="002F39D4" w:rsidRPr="00926029" w:rsidRDefault="002F39D4" w:rsidP="002F39D4"/>
        </w:tc>
      </w:tr>
      <w:tr w:rsidR="002F39D4" w:rsidRPr="00FE4055" w14:paraId="3031CCA4" w14:textId="77777777" w:rsidTr="002F39D4">
        <w:tc>
          <w:tcPr>
            <w:tcW w:w="1230" w:type="pct"/>
            <w:gridSpan w:val="2"/>
          </w:tcPr>
          <w:p w14:paraId="27F68319" w14:textId="01B065A5" w:rsidR="002F39D4" w:rsidRPr="00926029" w:rsidRDefault="002F39D4" w:rsidP="002F39D4">
            <w:proofErr w:type="spellStart"/>
            <w:r>
              <w:t>Trombocytter</w:t>
            </w:r>
            <w:proofErr w:type="spellEnd"/>
            <w:r>
              <w:t xml:space="preserve"> (219-465 x 10</w:t>
            </w:r>
            <w:r w:rsidRPr="00926029">
              <w:rPr>
                <w:vertAlign w:val="superscript"/>
              </w:rPr>
              <w:t>9</w:t>
            </w:r>
            <w:r>
              <w:t>)</w:t>
            </w:r>
          </w:p>
        </w:tc>
        <w:tc>
          <w:tcPr>
            <w:tcW w:w="612" w:type="pct"/>
          </w:tcPr>
          <w:p w14:paraId="371020A3" w14:textId="4305C22D" w:rsidR="002F39D4" w:rsidRPr="00D92065" w:rsidRDefault="002F39D4" w:rsidP="002F39D4">
            <w:pPr>
              <w:rPr>
                <w:b/>
              </w:rPr>
            </w:pPr>
            <w:r>
              <w:rPr>
                <w:b/>
              </w:rPr>
              <w:t>490</w:t>
            </w:r>
          </w:p>
        </w:tc>
        <w:tc>
          <w:tcPr>
            <w:tcW w:w="612" w:type="pct"/>
          </w:tcPr>
          <w:p w14:paraId="00C0DCCB" w14:textId="77777777" w:rsidR="002F39D4" w:rsidRPr="00926029" w:rsidRDefault="002F39D4" w:rsidP="002F39D4"/>
        </w:tc>
        <w:tc>
          <w:tcPr>
            <w:tcW w:w="613" w:type="pct"/>
          </w:tcPr>
          <w:p w14:paraId="01E3077B" w14:textId="77777777" w:rsidR="002F39D4" w:rsidRPr="00926029" w:rsidRDefault="002F39D4" w:rsidP="002F39D4"/>
        </w:tc>
        <w:tc>
          <w:tcPr>
            <w:tcW w:w="612" w:type="pct"/>
          </w:tcPr>
          <w:p w14:paraId="7DA2A1D8" w14:textId="77777777" w:rsidR="002F39D4" w:rsidRPr="00926029" w:rsidRDefault="002F39D4" w:rsidP="002F39D4"/>
        </w:tc>
        <w:tc>
          <w:tcPr>
            <w:tcW w:w="612" w:type="pct"/>
          </w:tcPr>
          <w:p w14:paraId="6327CE98" w14:textId="77777777" w:rsidR="002F39D4" w:rsidRPr="00926029" w:rsidRDefault="002F39D4" w:rsidP="002F39D4"/>
        </w:tc>
        <w:tc>
          <w:tcPr>
            <w:tcW w:w="708" w:type="pct"/>
          </w:tcPr>
          <w:p w14:paraId="092D76C3" w14:textId="77777777" w:rsidR="002F39D4" w:rsidRPr="00926029" w:rsidRDefault="002F39D4" w:rsidP="002F39D4"/>
        </w:tc>
      </w:tr>
      <w:tr w:rsidR="002F39D4" w:rsidRPr="00FE4055" w14:paraId="51400615" w14:textId="77777777" w:rsidTr="006F4B4A">
        <w:tc>
          <w:tcPr>
            <w:tcW w:w="5000" w:type="pct"/>
            <w:gridSpan w:val="8"/>
          </w:tcPr>
          <w:p w14:paraId="01847318" w14:textId="0CF5E2DF" w:rsidR="002F39D4" w:rsidRPr="00926029" w:rsidRDefault="002F39D4" w:rsidP="002F39D4">
            <w:proofErr w:type="spellStart"/>
            <w:r>
              <w:rPr>
                <w:b/>
              </w:rPr>
              <w:t>Grundlæggende</w:t>
            </w:r>
            <w:proofErr w:type="spellEnd"/>
            <w:r>
              <w:rPr>
                <w:b/>
              </w:rPr>
              <w:t xml:space="preserve"> </w:t>
            </w:r>
            <w:proofErr w:type="spellStart"/>
            <w:r>
              <w:rPr>
                <w:b/>
              </w:rPr>
              <w:t>metabolisk</w:t>
            </w:r>
            <w:proofErr w:type="spellEnd"/>
            <w:r>
              <w:rPr>
                <w:b/>
              </w:rPr>
              <w:t xml:space="preserve"> panel</w:t>
            </w:r>
          </w:p>
        </w:tc>
      </w:tr>
      <w:tr w:rsidR="002F39D4" w:rsidRPr="00FE4055" w14:paraId="39D0C7E2" w14:textId="77777777" w:rsidTr="002F39D4">
        <w:tc>
          <w:tcPr>
            <w:tcW w:w="1230" w:type="pct"/>
            <w:gridSpan w:val="2"/>
          </w:tcPr>
          <w:p w14:paraId="20362D79" w14:textId="77777777" w:rsidR="002F39D4" w:rsidRPr="00926029" w:rsidRDefault="002F39D4" w:rsidP="002F39D4">
            <w:r>
              <w:t>Na</w:t>
            </w:r>
            <w:r w:rsidRPr="00926029">
              <w:rPr>
                <w:vertAlign w:val="superscript"/>
              </w:rPr>
              <w:t>+</w:t>
            </w:r>
            <w:r>
              <w:t xml:space="preserve"> (135-145 </w:t>
            </w:r>
            <w:proofErr w:type="spellStart"/>
            <w:r>
              <w:t>mEq</w:t>
            </w:r>
            <w:proofErr w:type="spellEnd"/>
            <w:r>
              <w:t>/l)</w:t>
            </w:r>
          </w:p>
        </w:tc>
        <w:tc>
          <w:tcPr>
            <w:tcW w:w="612" w:type="pct"/>
          </w:tcPr>
          <w:p w14:paraId="597B31BA" w14:textId="1851DBCA" w:rsidR="002F39D4" w:rsidRPr="00926029" w:rsidRDefault="002F39D4" w:rsidP="002F39D4">
            <w:r>
              <w:t>141</w:t>
            </w:r>
          </w:p>
        </w:tc>
        <w:tc>
          <w:tcPr>
            <w:tcW w:w="612" w:type="pct"/>
          </w:tcPr>
          <w:p w14:paraId="662FA44E" w14:textId="77777777" w:rsidR="002F39D4" w:rsidRPr="00926029" w:rsidRDefault="002F39D4" w:rsidP="002F39D4"/>
        </w:tc>
        <w:tc>
          <w:tcPr>
            <w:tcW w:w="613" w:type="pct"/>
          </w:tcPr>
          <w:p w14:paraId="4CBF2837" w14:textId="77777777" w:rsidR="002F39D4" w:rsidRPr="00926029" w:rsidRDefault="002F39D4" w:rsidP="002F39D4"/>
        </w:tc>
        <w:tc>
          <w:tcPr>
            <w:tcW w:w="612" w:type="pct"/>
          </w:tcPr>
          <w:p w14:paraId="5C76A4B0" w14:textId="77777777" w:rsidR="002F39D4" w:rsidRPr="00926029" w:rsidRDefault="002F39D4" w:rsidP="002F39D4"/>
        </w:tc>
        <w:tc>
          <w:tcPr>
            <w:tcW w:w="612" w:type="pct"/>
          </w:tcPr>
          <w:p w14:paraId="4E98E48E" w14:textId="77777777" w:rsidR="002F39D4" w:rsidRPr="00926029" w:rsidRDefault="002F39D4" w:rsidP="002F39D4"/>
        </w:tc>
        <w:tc>
          <w:tcPr>
            <w:tcW w:w="708" w:type="pct"/>
          </w:tcPr>
          <w:p w14:paraId="5A84F5A6" w14:textId="77777777" w:rsidR="002F39D4" w:rsidRPr="00926029" w:rsidRDefault="002F39D4" w:rsidP="002F39D4"/>
        </w:tc>
      </w:tr>
      <w:tr w:rsidR="002F39D4" w:rsidRPr="00FE4055" w14:paraId="20C54854" w14:textId="77777777" w:rsidTr="002F39D4">
        <w:tc>
          <w:tcPr>
            <w:tcW w:w="1230" w:type="pct"/>
            <w:gridSpan w:val="2"/>
          </w:tcPr>
          <w:p w14:paraId="1990F621" w14:textId="6C8A73F2" w:rsidR="002F39D4" w:rsidRPr="00926029" w:rsidRDefault="002F39D4" w:rsidP="002F39D4">
            <w:r>
              <w:t>K</w:t>
            </w:r>
            <w:r w:rsidRPr="00926029">
              <w:rPr>
                <w:vertAlign w:val="superscript"/>
              </w:rPr>
              <w:t xml:space="preserve">+ </w:t>
            </w:r>
            <w:r>
              <w:t xml:space="preserve">(3,5-5,8 </w:t>
            </w:r>
            <w:proofErr w:type="spellStart"/>
            <w:r>
              <w:t>mEq</w:t>
            </w:r>
            <w:proofErr w:type="spellEnd"/>
            <w:r>
              <w:t>/l)</w:t>
            </w:r>
          </w:p>
        </w:tc>
        <w:tc>
          <w:tcPr>
            <w:tcW w:w="612" w:type="pct"/>
          </w:tcPr>
          <w:p w14:paraId="693F1F56" w14:textId="203F1D8F" w:rsidR="002F39D4" w:rsidRPr="00926029" w:rsidRDefault="002F39D4" w:rsidP="002F39D4">
            <w:r>
              <w:t>4,1</w:t>
            </w:r>
          </w:p>
        </w:tc>
        <w:tc>
          <w:tcPr>
            <w:tcW w:w="612" w:type="pct"/>
          </w:tcPr>
          <w:p w14:paraId="35A20DCB" w14:textId="77777777" w:rsidR="002F39D4" w:rsidRPr="00926029" w:rsidRDefault="002F39D4" w:rsidP="002F39D4"/>
        </w:tc>
        <w:tc>
          <w:tcPr>
            <w:tcW w:w="613" w:type="pct"/>
          </w:tcPr>
          <w:p w14:paraId="24F7FFA3" w14:textId="77777777" w:rsidR="002F39D4" w:rsidRPr="00926029" w:rsidRDefault="002F39D4" w:rsidP="002F39D4"/>
        </w:tc>
        <w:tc>
          <w:tcPr>
            <w:tcW w:w="612" w:type="pct"/>
          </w:tcPr>
          <w:p w14:paraId="5916D05A" w14:textId="77777777" w:rsidR="002F39D4" w:rsidRPr="00926029" w:rsidRDefault="002F39D4" w:rsidP="002F39D4"/>
        </w:tc>
        <w:tc>
          <w:tcPr>
            <w:tcW w:w="612" w:type="pct"/>
          </w:tcPr>
          <w:p w14:paraId="5B43F91D" w14:textId="77777777" w:rsidR="002F39D4" w:rsidRPr="00926029" w:rsidRDefault="002F39D4" w:rsidP="002F39D4"/>
        </w:tc>
        <w:tc>
          <w:tcPr>
            <w:tcW w:w="708" w:type="pct"/>
          </w:tcPr>
          <w:p w14:paraId="59B8C75E" w14:textId="77777777" w:rsidR="002F39D4" w:rsidRPr="00926029" w:rsidRDefault="002F39D4" w:rsidP="002F39D4"/>
        </w:tc>
      </w:tr>
      <w:tr w:rsidR="002F39D4" w:rsidRPr="00B3069D" w14:paraId="09671DB4" w14:textId="77777777" w:rsidTr="002F39D4">
        <w:tc>
          <w:tcPr>
            <w:tcW w:w="1230" w:type="pct"/>
            <w:gridSpan w:val="2"/>
          </w:tcPr>
          <w:p w14:paraId="4B747690" w14:textId="4D974C7B" w:rsidR="002F39D4" w:rsidRPr="00926029" w:rsidRDefault="002F39D4" w:rsidP="002F39D4">
            <w:r>
              <w:t>Cl</w:t>
            </w:r>
            <w:r w:rsidRPr="00926029">
              <w:rPr>
                <w:vertAlign w:val="superscript"/>
              </w:rPr>
              <w:t>-</w:t>
            </w:r>
            <w:r>
              <w:t xml:space="preserve"> (91-111 </w:t>
            </w:r>
            <w:proofErr w:type="spellStart"/>
            <w:r>
              <w:t>mEq</w:t>
            </w:r>
            <w:proofErr w:type="spellEnd"/>
            <w:r>
              <w:t>/l)</w:t>
            </w:r>
          </w:p>
        </w:tc>
        <w:tc>
          <w:tcPr>
            <w:tcW w:w="612" w:type="pct"/>
          </w:tcPr>
          <w:p w14:paraId="4DF5470E" w14:textId="449B221D" w:rsidR="002F39D4" w:rsidRPr="00926029" w:rsidRDefault="002F39D4" w:rsidP="002F39D4">
            <w:r>
              <w:t>99</w:t>
            </w:r>
          </w:p>
        </w:tc>
        <w:tc>
          <w:tcPr>
            <w:tcW w:w="612" w:type="pct"/>
          </w:tcPr>
          <w:p w14:paraId="55B3CEA2" w14:textId="77777777" w:rsidR="002F39D4" w:rsidRPr="00926029" w:rsidRDefault="002F39D4" w:rsidP="002F39D4"/>
        </w:tc>
        <w:tc>
          <w:tcPr>
            <w:tcW w:w="613" w:type="pct"/>
          </w:tcPr>
          <w:p w14:paraId="6E0B01ED" w14:textId="77777777" w:rsidR="002F39D4" w:rsidRPr="00926029" w:rsidRDefault="002F39D4" w:rsidP="002F39D4"/>
        </w:tc>
        <w:tc>
          <w:tcPr>
            <w:tcW w:w="612" w:type="pct"/>
          </w:tcPr>
          <w:p w14:paraId="3755E293" w14:textId="77777777" w:rsidR="002F39D4" w:rsidRPr="00926029" w:rsidRDefault="002F39D4" w:rsidP="002F39D4"/>
        </w:tc>
        <w:tc>
          <w:tcPr>
            <w:tcW w:w="612" w:type="pct"/>
          </w:tcPr>
          <w:p w14:paraId="74E1F671" w14:textId="77777777" w:rsidR="002F39D4" w:rsidRPr="00926029" w:rsidRDefault="002F39D4" w:rsidP="002F39D4"/>
        </w:tc>
        <w:tc>
          <w:tcPr>
            <w:tcW w:w="708" w:type="pct"/>
          </w:tcPr>
          <w:p w14:paraId="1BB8537A" w14:textId="77777777" w:rsidR="002F39D4" w:rsidRPr="00926029" w:rsidRDefault="002F39D4" w:rsidP="002F39D4"/>
        </w:tc>
      </w:tr>
      <w:tr w:rsidR="002F39D4" w:rsidRPr="00B3069D" w14:paraId="34CF0CAC" w14:textId="77777777" w:rsidTr="002F39D4">
        <w:tc>
          <w:tcPr>
            <w:tcW w:w="1230" w:type="pct"/>
            <w:gridSpan w:val="2"/>
          </w:tcPr>
          <w:p w14:paraId="53EB4693" w14:textId="3B3C48A3" w:rsidR="002F39D4" w:rsidRPr="00926029" w:rsidRDefault="002F39D4" w:rsidP="002F39D4">
            <w:r>
              <w:t>HCO3</w:t>
            </w:r>
            <w:r w:rsidRPr="00926029">
              <w:rPr>
                <w:vertAlign w:val="superscript"/>
              </w:rPr>
              <w:t xml:space="preserve">- </w:t>
            </w:r>
            <w:r>
              <w:t xml:space="preserve">(19-24 </w:t>
            </w:r>
            <w:proofErr w:type="spellStart"/>
            <w:r>
              <w:t>mEq</w:t>
            </w:r>
            <w:proofErr w:type="spellEnd"/>
            <w:r>
              <w:t>/l)</w:t>
            </w:r>
          </w:p>
        </w:tc>
        <w:tc>
          <w:tcPr>
            <w:tcW w:w="612" w:type="pct"/>
          </w:tcPr>
          <w:p w14:paraId="03FF5A7C" w14:textId="43184040" w:rsidR="002F39D4" w:rsidRPr="00926029" w:rsidRDefault="002F39D4" w:rsidP="002F39D4">
            <w:r>
              <w:t>22</w:t>
            </w:r>
          </w:p>
        </w:tc>
        <w:tc>
          <w:tcPr>
            <w:tcW w:w="612" w:type="pct"/>
          </w:tcPr>
          <w:p w14:paraId="763EFBCB" w14:textId="77777777" w:rsidR="002F39D4" w:rsidRPr="00926029" w:rsidRDefault="002F39D4" w:rsidP="002F39D4"/>
        </w:tc>
        <w:tc>
          <w:tcPr>
            <w:tcW w:w="613" w:type="pct"/>
          </w:tcPr>
          <w:p w14:paraId="694E9627" w14:textId="77777777" w:rsidR="002F39D4" w:rsidRPr="00926029" w:rsidRDefault="002F39D4" w:rsidP="002F39D4"/>
        </w:tc>
        <w:tc>
          <w:tcPr>
            <w:tcW w:w="612" w:type="pct"/>
          </w:tcPr>
          <w:p w14:paraId="06E3364E" w14:textId="77777777" w:rsidR="002F39D4" w:rsidRPr="00926029" w:rsidRDefault="002F39D4" w:rsidP="002F39D4"/>
        </w:tc>
        <w:tc>
          <w:tcPr>
            <w:tcW w:w="612" w:type="pct"/>
          </w:tcPr>
          <w:p w14:paraId="55A70389" w14:textId="77777777" w:rsidR="002F39D4" w:rsidRPr="00926029" w:rsidRDefault="002F39D4" w:rsidP="002F39D4"/>
        </w:tc>
        <w:tc>
          <w:tcPr>
            <w:tcW w:w="708" w:type="pct"/>
          </w:tcPr>
          <w:p w14:paraId="033F7744" w14:textId="77777777" w:rsidR="002F39D4" w:rsidRPr="00926029" w:rsidRDefault="002F39D4" w:rsidP="002F39D4"/>
        </w:tc>
      </w:tr>
      <w:tr w:rsidR="002F39D4" w:rsidRPr="00B3069D" w14:paraId="67DAE7B5" w14:textId="77777777" w:rsidTr="002F39D4">
        <w:tc>
          <w:tcPr>
            <w:tcW w:w="1230" w:type="pct"/>
            <w:gridSpan w:val="2"/>
          </w:tcPr>
          <w:p w14:paraId="0625F955" w14:textId="3E34A6BA" w:rsidR="002F39D4" w:rsidRPr="00926029" w:rsidRDefault="002F39D4" w:rsidP="002F39D4">
            <w:r>
              <w:t>BUN (8-28 mg/dl)</w:t>
            </w:r>
          </w:p>
        </w:tc>
        <w:tc>
          <w:tcPr>
            <w:tcW w:w="612" w:type="pct"/>
          </w:tcPr>
          <w:p w14:paraId="79DAE9FF" w14:textId="1EE27307" w:rsidR="002F39D4" w:rsidRPr="00926029" w:rsidRDefault="002F39D4" w:rsidP="002F39D4">
            <w:r>
              <w:t>25</w:t>
            </w:r>
          </w:p>
        </w:tc>
        <w:tc>
          <w:tcPr>
            <w:tcW w:w="612" w:type="pct"/>
          </w:tcPr>
          <w:p w14:paraId="5E4FDDB6" w14:textId="77777777" w:rsidR="002F39D4" w:rsidRPr="00926029" w:rsidRDefault="002F39D4" w:rsidP="002F39D4"/>
        </w:tc>
        <w:tc>
          <w:tcPr>
            <w:tcW w:w="613" w:type="pct"/>
          </w:tcPr>
          <w:p w14:paraId="38F9758B" w14:textId="77777777" w:rsidR="002F39D4" w:rsidRPr="00926029" w:rsidRDefault="002F39D4" w:rsidP="002F39D4"/>
        </w:tc>
        <w:tc>
          <w:tcPr>
            <w:tcW w:w="612" w:type="pct"/>
          </w:tcPr>
          <w:p w14:paraId="551F3AF3" w14:textId="77777777" w:rsidR="002F39D4" w:rsidRPr="00926029" w:rsidRDefault="002F39D4" w:rsidP="002F39D4"/>
        </w:tc>
        <w:tc>
          <w:tcPr>
            <w:tcW w:w="612" w:type="pct"/>
          </w:tcPr>
          <w:p w14:paraId="2A2553DF" w14:textId="77777777" w:rsidR="002F39D4" w:rsidRPr="00926029" w:rsidRDefault="002F39D4" w:rsidP="002F39D4"/>
        </w:tc>
        <w:tc>
          <w:tcPr>
            <w:tcW w:w="708" w:type="pct"/>
          </w:tcPr>
          <w:p w14:paraId="750F5272" w14:textId="77777777" w:rsidR="002F39D4" w:rsidRPr="00926029" w:rsidRDefault="002F39D4" w:rsidP="002F39D4"/>
        </w:tc>
      </w:tr>
      <w:tr w:rsidR="002F39D4" w:rsidRPr="00B3069D" w14:paraId="5D9315B2" w14:textId="77777777" w:rsidTr="002F39D4">
        <w:tc>
          <w:tcPr>
            <w:tcW w:w="1230" w:type="pct"/>
            <w:gridSpan w:val="2"/>
          </w:tcPr>
          <w:p w14:paraId="53F7F42D" w14:textId="77777777" w:rsidR="002F39D4" w:rsidRPr="00926029" w:rsidRDefault="002F39D4" w:rsidP="002F39D4">
            <w:proofErr w:type="spellStart"/>
            <w:r>
              <w:t>Kreatinin</w:t>
            </w:r>
            <w:proofErr w:type="spellEnd"/>
            <w:r>
              <w:t xml:space="preserve"> (0,6-1,2 mg/dl)</w:t>
            </w:r>
          </w:p>
        </w:tc>
        <w:tc>
          <w:tcPr>
            <w:tcW w:w="612" w:type="pct"/>
          </w:tcPr>
          <w:p w14:paraId="6A5F51FD" w14:textId="0ECE851C" w:rsidR="002F39D4" w:rsidRPr="00926029" w:rsidRDefault="002F39D4" w:rsidP="002F39D4">
            <w:r>
              <w:t>1,1</w:t>
            </w:r>
          </w:p>
        </w:tc>
        <w:tc>
          <w:tcPr>
            <w:tcW w:w="612" w:type="pct"/>
          </w:tcPr>
          <w:p w14:paraId="65D94979" w14:textId="77777777" w:rsidR="002F39D4" w:rsidRPr="00926029" w:rsidRDefault="002F39D4" w:rsidP="002F39D4"/>
        </w:tc>
        <w:tc>
          <w:tcPr>
            <w:tcW w:w="613" w:type="pct"/>
          </w:tcPr>
          <w:p w14:paraId="5BE49CBE" w14:textId="77777777" w:rsidR="002F39D4" w:rsidRPr="00926029" w:rsidRDefault="002F39D4" w:rsidP="002F39D4"/>
        </w:tc>
        <w:tc>
          <w:tcPr>
            <w:tcW w:w="612" w:type="pct"/>
          </w:tcPr>
          <w:p w14:paraId="6C5E138A" w14:textId="77777777" w:rsidR="002F39D4" w:rsidRPr="00926029" w:rsidRDefault="002F39D4" w:rsidP="002F39D4"/>
        </w:tc>
        <w:tc>
          <w:tcPr>
            <w:tcW w:w="612" w:type="pct"/>
          </w:tcPr>
          <w:p w14:paraId="70209243" w14:textId="77777777" w:rsidR="002F39D4" w:rsidRPr="00926029" w:rsidRDefault="002F39D4" w:rsidP="002F39D4"/>
        </w:tc>
        <w:tc>
          <w:tcPr>
            <w:tcW w:w="708" w:type="pct"/>
          </w:tcPr>
          <w:p w14:paraId="2C97FB5E" w14:textId="77777777" w:rsidR="002F39D4" w:rsidRPr="00926029" w:rsidRDefault="002F39D4" w:rsidP="002F39D4"/>
        </w:tc>
      </w:tr>
      <w:tr w:rsidR="002F39D4" w:rsidRPr="00B4642D" w14:paraId="4E12AD96" w14:textId="77777777" w:rsidTr="002F39D4">
        <w:tc>
          <w:tcPr>
            <w:tcW w:w="1230" w:type="pct"/>
            <w:gridSpan w:val="2"/>
          </w:tcPr>
          <w:p w14:paraId="6EB4319E" w14:textId="0CED8A8A" w:rsidR="002F39D4" w:rsidRPr="00926029" w:rsidRDefault="002F39D4" w:rsidP="002F39D4">
            <w:proofErr w:type="spellStart"/>
            <w:r>
              <w:t>Glukose</w:t>
            </w:r>
            <w:proofErr w:type="spellEnd"/>
            <w:r>
              <w:t xml:space="preserve"> (60-110 mg/dl)</w:t>
            </w:r>
          </w:p>
        </w:tc>
        <w:tc>
          <w:tcPr>
            <w:tcW w:w="612" w:type="pct"/>
          </w:tcPr>
          <w:p w14:paraId="11E06014" w14:textId="45E90C9D" w:rsidR="002F39D4" w:rsidRPr="00926029" w:rsidRDefault="002F39D4" w:rsidP="002F39D4">
            <w:r>
              <w:t>80</w:t>
            </w:r>
          </w:p>
        </w:tc>
        <w:tc>
          <w:tcPr>
            <w:tcW w:w="612" w:type="pct"/>
          </w:tcPr>
          <w:p w14:paraId="67D2A579" w14:textId="77777777" w:rsidR="002F39D4" w:rsidRPr="00926029" w:rsidRDefault="002F39D4" w:rsidP="002F39D4"/>
        </w:tc>
        <w:tc>
          <w:tcPr>
            <w:tcW w:w="613" w:type="pct"/>
          </w:tcPr>
          <w:p w14:paraId="1722F45E" w14:textId="77777777" w:rsidR="002F39D4" w:rsidRPr="00926029" w:rsidRDefault="002F39D4" w:rsidP="002F39D4"/>
        </w:tc>
        <w:tc>
          <w:tcPr>
            <w:tcW w:w="612" w:type="pct"/>
          </w:tcPr>
          <w:p w14:paraId="330572B8" w14:textId="77777777" w:rsidR="002F39D4" w:rsidRPr="00926029" w:rsidRDefault="002F39D4" w:rsidP="002F39D4"/>
        </w:tc>
        <w:tc>
          <w:tcPr>
            <w:tcW w:w="612" w:type="pct"/>
          </w:tcPr>
          <w:p w14:paraId="730EDC00" w14:textId="77777777" w:rsidR="002F39D4" w:rsidRPr="00926029" w:rsidRDefault="002F39D4" w:rsidP="002F39D4"/>
        </w:tc>
        <w:tc>
          <w:tcPr>
            <w:tcW w:w="708" w:type="pct"/>
          </w:tcPr>
          <w:p w14:paraId="1C1AE011" w14:textId="77777777" w:rsidR="002F39D4" w:rsidRPr="00926029" w:rsidRDefault="002F39D4" w:rsidP="002F39D4"/>
        </w:tc>
      </w:tr>
      <w:tr w:rsidR="002F39D4" w:rsidRPr="00B4642D" w14:paraId="621421A8" w14:textId="77777777" w:rsidTr="006F4B4A">
        <w:tc>
          <w:tcPr>
            <w:tcW w:w="5000" w:type="pct"/>
            <w:gridSpan w:val="8"/>
          </w:tcPr>
          <w:p w14:paraId="3D9A4349" w14:textId="77777777" w:rsidR="002F39D4" w:rsidRPr="00926029" w:rsidRDefault="002F39D4" w:rsidP="002F39D4">
            <w:r>
              <w:rPr>
                <w:b/>
              </w:rPr>
              <w:t>Diverse</w:t>
            </w:r>
          </w:p>
        </w:tc>
      </w:tr>
      <w:tr w:rsidR="002F39D4" w:rsidRPr="00B3069D" w14:paraId="672F2AD7" w14:textId="77777777" w:rsidTr="002F39D4">
        <w:tc>
          <w:tcPr>
            <w:tcW w:w="1230" w:type="pct"/>
            <w:gridSpan w:val="2"/>
          </w:tcPr>
          <w:p w14:paraId="05247081" w14:textId="595A972A" w:rsidR="002F39D4" w:rsidRPr="00926029" w:rsidRDefault="002F39D4" w:rsidP="002F39D4">
            <w:r>
              <w:t>INR (1-1,4)</w:t>
            </w:r>
          </w:p>
        </w:tc>
        <w:tc>
          <w:tcPr>
            <w:tcW w:w="612" w:type="pct"/>
          </w:tcPr>
          <w:p w14:paraId="61FCB198" w14:textId="29652754" w:rsidR="002F39D4" w:rsidRPr="00926029" w:rsidRDefault="002F39D4" w:rsidP="002F39D4">
            <w:r>
              <w:t>1,2</w:t>
            </w:r>
          </w:p>
        </w:tc>
        <w:tc>
          <w:tcPr>
            <w:tcW w:w="612" w:type="pct"/>
          </w:tcPr>
          <w:p w14:paraId="3635FEEB" w14:textId="77777777" w:rsidR="002F39D4" w:rsidRPr="00926029" w:rsidRDefault="002F39D4" w:rsidP="002F39D4"/>
        </w:tc>
        <w:tc>
          <w:tcPr>
            <w:tcW w:w="613" w:type="pct"/>
          </w:tcPr>
          <w:p w14:paraId="50814A06" w14:textId="77777777" w:rsidR="002F39D4" w:rsidRPr="00926029" w:rsidRDefault="002F39D4" w:rsidP="002F39D4"/>
        </w:tc>
        <w:tc>
          <w:tcPr>
            <w:tcW w:w="612" w:type="pct"/>
          </w:tcPr>
          <w:p w14:paraId="0B019B0E" w14:textId="77777777" w:rsidR="002F39D4" w:rsidRPr="00926029" w:rsidRDefault="002F39D4" w:rsidP="002F39D4"/>
        </w:tc>
        <w:tc>
          <w:tcPr>
            <w:tcW w:w="612" w:type="pct"/>
          </w:tcPr>
          <w:p w14:paraId="57A61784" w14:textId="77777777" w:rsidR="002F39D4" w:rsidRPr="00926029" w:rsidRDefault="002F39D4" w:rsidP="002F39D4"/>
        </w:tc>
        <w:tc>
          <w:tcPr>
            <w:tcW w:w="708" w:type="pct"/>
          </w:tcPr>
          <w:p w14:paraId="19E0FBF8" w14:textId="77777777" w:rsidR="002F39D4" w:rsidRPr="00926029" w:rsidRDefault="002F39D4" w:rsidP="002F39D4"/>
        </w:tc>
      </w:tr>
      <w:tr w:rsidR="002F39D4" w:rsidRPr="00B3069D" w14:paraId="04998292" w14:textId="77777777" w:rsidTr="002F39D4">
        <w:tc>
          <w:tcPr>
            <w:tcW w:w="1230" w:type="pct"/>
            <w:gridSpan w:val="2"/>
          </w:tcPr>
          <w:p w14:paraId="178B5A77" w14:textId="05DE0749" w:rsidR="002F39D4" w:rsidRPr="00926029" w:rsidRDefault="002F39D4" w:rsidP="002F39D4">
            <w:r>
              <w:t>PTT (26,5-35 s)</w:t>
            </w:r>
          </w:p>
        </w:tc>
        <w:tc>
          <w:tcPr>
            <w:tcW w:w="612" w:type="pct"/>
          </w:tcPr>
          <w:p w14:paraId="581A5155" w14:textId="5EA26BD8" w:rsidR="002F39D4" w:rsidRPr="00926029" w:rsidRDefault="002F39D4" w:rsidP="002F39D4">
            <w:r>
              <w:t>29,8</w:t>
            </w:r>
          </w:p>
        </w:tc>
        <w:tc>
          <w:tcPr>
            <w:tcW w:w="612" w:type="pct"/>
          </w:tcPr>
          <w:p w14:paraId="04AF1C60" w14:textId="77777777" w:rsidR="002F39D4" w:rsidRPr="00926029" w:rsidRDefault="002F39D4" w:rsidP="002F39D4"/>
        </w:tc>
        <w:tc>
          <w:tcPr>
            <w:tcW w:w="613" w:type="pct"/>
          </w:tcPr>
          <w:p w14:paraId="4CE030F8" w14:textId="77777777" w:rsidR="002F39D4" w:rsidRPr="00926029" w:rsidRDefault="002F39D4" w:rsidP="002F39D4"/>
        </w:tc>
        <w:tc>
          <w:tcPr>
            <w:tcW w:w="612" w:type="pct"/>
          </w:tcPr>
          <w:p w14:paraId="4FC3665F" w14:textId="77777777" w:rsidR="002F39D4" w:rsidRPr="00926029" w:rsidRDefault="002F39D4" w:rsidP="002F39D4"/>
        </w:tc>
        <w:tc>
          <w:tcPr>
            <w:tcW w:w="612" w:type="pct"/>
          </w:tcPr>
          <w:p w14:paraId="163B20E8" w14:textId="77777777" w:rsidR="002F39D4" w:rsidRPr="00926029" w:rsidRDefault="002F39D4" w:rsidP="002F39D4"/>
        </w:tc>
        <w:tc>
          <w:tcPr>
            <w:tcW w:w="708" w:type="pct"/>
          </w:tcPr>
          <w:p w14:paraId="756A2850" w14:textId="77777777" w:rsidR="002F39D4" w:rsidRPr="00926029" w:rsidRDefault="002F39D4" w:rsidP="002F39D4"/>
        </w:tc>
      </w:tr>
      <w:tr w:rsidR="002F39D4" w:rsidRPr="00B3069D" w14:paraId="49AC5064" w14:textId="77777777" w:rsidTr="002F39D4">
        <w:tc>
          <w:tcPr>
            <w:tcW w:w="1230" w:type="pct"/>
            <w:gridSpan w:val="2"/>
          </w:tcPr>
          <w:p w14:paraId="1032D81C" w14:textId="77777777" w:rsidR="002F39D4" w:rsidRPr="00926029" w:rsidRDefault="002F39D4" w:rsidP="002F39D4">
            <w:r>
              <w:t>CRP (&lt;10 mg/l)</w:t>
            </w:r>
          </w:p>
        </w:tc>
        <w:tc>
          <w:tcPr>
            <w:tcW w:w="612" w:type="pct"/>
          </w:tcPr>
          <w:p w14:paraId="09995F13" w14:textId="23F25345" w:rsidR="002F39D4" w:rsidRPr="00D92065" w:rsidRDefault="002F39D4" w:rsidP="002F39D4">
            <w:pPr>
              <w:rPr>
                <w:b/>
              </w:rPr>
            </w:pPr>
            <w:r>
              <w:rPr>
                <w:b/>
              </w:rPr>
              <w:t>156</w:t>
            </w:r>
          </w:p>
        </w:tc>
        <w:tc>
          <w:tcPr>
            <w:tcW w:w="612" w:type="pct"/>
          </w:tcPr>
          <w:p w14:paraId="5BE11885" w14:textId="77777777" w:rsidR="002F39D4" w:rsidRPr="00926029" w:rsidRDefault="002F39D4" w:rsidP="002F39D4"/>
        </w:tc>
        <w:tc>
          <w:tcPr>
            <w:tcW w:w="613" w:type="pct"/>
          </w:tcPr>
          <w:p w14:paraId="65767E21" w14:textId="77777777" w:rsidR="002F39D4" w:rsidRPr="00926029" w:rsidRDefault="002F39D4" w:rsidP="002F39D4"/>
        </w:tc>
        <w:tc>
          <w:tcPr>
            <w:tcW w:w="612" w:type="pct"/>
          </w:tcPr>
          <w:p w14:paraId="0DD1B3B3" w14:textId="77777777" w:rsidR="002F39D4" w:rsidRPr="00926029" w:rsidRDefault="002F39D4" w:rsidP="002F39D4"/>
        </w:tc>
        <w:tc>
          <w:tcPr>
            <w:tcW w:w="612" w:type="pct"/>
          </w:tcPr>
          <w:p w14:paraId="40E7893C" w14:textId="77777777" w:rsidR="002F39D4" w:rsidRPr="00926029" w:rsidRDefault="002F39D4" w:rsidP="002F39D4"/>
        </w:tc>
        <w:tc>
          <w:tcPr>
            <w:tcW w:w="708" w:type="pct"/>
          </w:tcPr>
          <w:p w14:paraId="0D8886E9" w14:textId="77777777" w:rsidR="002F39D4" w:rsidRPr="00926029" w:rsidRDefault="002F39D4" w:rsidP="002F39D4"/>
        </w:tc>
      </w:tr>
      <w:tr w:rsidR="002F39D4" w:rsidRPr="00B3069D" w14:paraId="58E37C35" w14:textId="77777777" w:rsidTr="002F39D4">
        <w:tc>
          <w:tcPr>
            <w:tcW w:w="1230" w:type="pct"/>
            <w:gridSpan w:val="2"/>
          </w:tcPr>
          <w:p w14:paraId="7294EB8F" w14:textId="407FCB27" w:rsidR="002F39D4" w:rsidRPr="00926029" w:rsidRDefault="002F39D4" w:rsidP="002F39D4">
            <w:r>
              <w:t>D-dimer (&lt;0,40 µg/l)</w:t>
            </w:r>
          </w:p>
        </w:tc>
        <w:tc>
          <w:tcPr>
            <w:tcW w:w="612" w:type="pct"/>
          </w:tcPr>
          <w:p w14:paraId="561DC7FB" w14:textId="6DEDABE0" w:rsidR="002F39D4" w:rsidRPr="00926029" w:rsidRDefault="002F39D4" w:rsidP="002F39D4">
            <w:r>
              <w:t>0,31</w:t>
            </w:r>
          </w:p>
        </w:tc>
        <w:tc>
          <w:tcPr>
            <w:tcW w:w="612" w:type="pct"/>
          </w:tcPr>
          <w:p w14:paraId="4F8DCBEA" w14:textId="77777777" w:rsidR="002F39D4" w:rsidRPr="00926029" w:rsidRDefault="002F39D4" w:rsidP="002F39D4"/>
        </w:tc>
        <w:tc>
          <w:tcPr>
            <w:tcW w:w="613" w:type="pct"/>
          </w:tcPr>
          <w:p w14:paraId="0DD4A0C9" w14:textId="77777777" w:rsidR="002F39D4" w:rsidRPr="00926029" w:rsidRDefault="002F39D4" w:rsidP="002F39D4"/>
        </w:tc>
        <w:tc>
          <w:tcPr>
            <w:tcW w:w="612" w:type="pct"/>
          </w:tcPr>
          <w:p w14:paraId="3128EB27" w14:textId="77777777" w:rsidR="002F39D4" w:rsidRPr="00926029" w:rsidRDefault="002F39D4" w:rsidP="002F39D4"/>
        </w:tc>
        <w:tc>
          <w:tcPr>
            <w:tcW w:w="612" w:type="pct"/>
          </w:tcPr>
          <w:p w14:paraId="09D2107C" w14:textId="77777777" w:rsidR="002F39D4" w:rsidRPr="00926029" w:rsidRDefault="002F39D4" w:rsidP="002F39D4"/>
        </w:tc>
        <w:tc>
          <w:tcPr>
            <w:tcW w:w="708" w:type="pct"/>
          </w:tcPr>
          <w:p w14:paraId="5ACF2C4D" w14:textId="77777777" w:rsidR="002F39D4" w:rsidRPr="00926029" w:rsidRDefault="002F39D4" w:rsidP="002F39D4"/>
        </w:tc>
      </w:tr>
      <w:tr w:rsidR="002F39D4" w:rsidRPr="00B3069D" w14:paraId="3EB9BB9D" w14:textId="77777777" w:rsidTr="002F39D4">
        <w:tc>
          <w:tcPr>
            <w:tcW w:w="1230" w:type="pct"/>
            <w:gridSpan w:val="2"/>
          </w:tcPr>
          <w:p w14:paraId="2A20EF39" w14:textId="37484959" w:rsidR="002F39D4" w:rsidRPr="00926029" w:rsidRDefault="002F39D4" w:rsidP="002F39D4">
            <w:r>
              <w:t>CK-MB (0-4,9 mg/ml)</w:t>
            </w:r>
          </w:p>
        </w:tc>
        <w:tc>
          <w:tcPr>
            <w:tcW w:w="612" w:type="pct"/>
          </w:tcPr>
          <w:p w14:paraId="4C861BBF" w14:textId="09D4C194" w:rsidR="002F39D4" w:rsidRPr="00926029" w:rsidRDefault="002F39D4" w:rsidP="002F39D4">
            <w:r>
              <w:t>4,5</w:t>
            </w:r>
          </w:p>
        </w:tc>
        <w:tc>
          <w:tcPr>
            <w:tcW w:w="612" w:type="pct"/>
          </w:tcPr>
          <w:p w14:paraId="4FE35783" w14:textId="77777777" w:rsidR="002F39D4" w:rsidRPr="00926029" w:rsidRDefault="002F39D4" w:rsidP="002F39D4"/>
        </w:tc>
        <w:tc>
          <w:tcPr>
            <w:tcW w:w="613" w:type="pct"/>
          </w:tcPr>
          <w:p w14:paraId="5FA1105C" w14:textId="77777777" w:rsidR="002F39D4" w:rsidRPr="00926029" w:rsidRDefault="002F39D4" w:rsidP="002F39D4"/>
        </w:tc>
        <w:tc>
          <w:tcPr>
            <w:tcW w:w="612" w:type="pct"/>
          </w:tcPr>
          <w:p w14:paraId="40FD761C" w14:textId="77777777" w:rsidR="002F39D4" w:rsidRPr="00926029" w:rsidRDefault="002F39D4" w:rsidP="002F39D4"/>
        </w:tc>
        <w:tc>
          <w:tcPr>
            <w:tcW w:w="612" w:type="pct"/>
          </w:tcPr>
          <w:p w14:paraId="56A8DE19" w14:textId="77777777" w:rsidR="002F39D4" w:rsidRPr="00926029" w:rsidRDefault="002F39D4" w:rsidP="002F39D4"/>
        </w:tc>
        <w:tc>
          <w:tcPr>
            <w:tcW w:w="708" w:type="pct"/>
          </w:tcPr>
          <w:p w14:paraId="275D3B54" w14:textId="77777777" w:rsidR="002F39D4" w:rsidRPr="00926029" w:rsidRDefault="002F39D4" w:rsidP="002F39D4"/>
        </w:tc>
      </w:tr>
      <w:tr w:rsidR="002F39D4" w:rsidRPr="00C84A44" w14:paraId="028E373E" w14:textId="77777777" w:rsidTr="002F39D4">
        <w:tc>
          <w:tcPr>
            <w:tcW w:w="1230" w:type="pct"/>
            <w:gridSpan w:val="2"/>
          </w:tcPr>
          <w:p w14:paraId="765F556A" w14:textId="5EEB4676" w:rsidR="002F39D4" w:rsidRPr="00926029" w:rsidRDefault="002F39D4" w:rsidP="002F39D4">
            <w:r>
              <w:t xml:space="preserve">Troponin </w:t>
            </w:r>
            <w:proofErr w:type="spellStart"/>
            <w:r>
              <w:t>nT</w:t>
            </w:r>
            <w:proofErr w:type="spellEnd"/>
            <w:r>
              <w:t xml:space="preserve"> (&lt; 0,15 µg/l)</w:t>
            </w:r>
          </w:p>
        </w:tc>
        <w:tc>
          <w:tcPr>
            <w:tcW w:w="612" w:type="pct"/>
          </w:tcPr>
          <w:p w14:paraId="425CCC7A" w14:textId="5948322A" w:rsidR="002F39D4" w:rsidRPr="00926029" w:rsidRDefault="002F39D4" w:rsidP="002F39D4">
            <w:r>
              <w:t>0,11</w:t>
            </w:r>
          </w:p>
        </w:tc>
        <w:tc>
          <w:tcPr>
            <w:tcW w:w="612" w:type="pct"/>
          </w:tcPr>
          <w:p w14:paraId="7D1D3FA8" w14:textId="77777777" w:rsidR="002F39D4" w:rsidRPr="00926029" w:rsidRDefault="002F39D4" w:rsidP="002F39D4"/>
        </w:tc>
        <w:tc>
          <w:tcPr>
            <w:tcW w:w="613" w:type="pct"/>
          </w:tcPr>
          <w:p w14:paraId="661FF9FA" w14:textId="77777777" w:rsidR="002F39D4" w:rsidRPr="00926029" w:rsidRDefault="002F39D4" w:rsidP="002F39D4"/>
        </w:tc>
        <w:tc>
          <w:tcPr>
            <w:tcW w:w="612" w:type="pct"/>
          </w:tcPr>
          <w:p w14:paraId="73C5E607" w14:textId="77777777" w:rsidR="002F39D4" w:rsidRPr="00926029" w:rsidRDefault="002F39D4" w:rsidP="002F39D4"/>
        </w:tc>
        <w:tc>
          <w:tcPr>
            <w:tcW w:w="612" w:type="pct"/>
          </w:tcPr>
          <w:p w14:paraId="0A167E34" w14:textId="77777777" w:rsidR="002F39D4" w:rsidRPr="00926029" w:rsidRDefault="002F39D4" w:rsidP="002F39D4"/>
        </w:tc>
        <w:tc>
          <w:tcPr>
            <w:tcW w:w="708" w:type="pct"/>
          </w:tcPr>
          <w:p w14:paraId="1BF4347C" w14:textId="77777777" w:rsidR="002F39D4" w:rsidRPr="00926029" w:rsidRDefault="002F39D4" w:rsidP="002F39D4"/>
        </w:tc>
      </w:tr>
      <w:tr w:rsidR="002F39D4" w:rsidRPr="00B4642D" w14:paraId="22226E11" w14:textId="77777777" w:rsidTr="002F39D4">
        <w:tc>
          <w:tcPr>
            <w:tcW w:w="1230" w:type="pct"/>
            <w:gridSpan w:val="2"/>
          </w:tcPr>
          <w:p w14:paraId="24E9EFDC" w14:textId="3ACECDA9" w:rsidR="002F39D4" w:rsidRPr="00926029" w:rsidRDefault="002F39D4" w:rsidP="002F39D4">
            <w:proofErr w:type="spellStart"/>
            <w:r>
              <w:t>Laktat</w:t>
            </w:r>
            <w:proofErr w:type="spellEnd"/>
            <w:r>
              <w:t xml:space="preserve"> (150-300</w:t>
            </w:r>
            <w:r>
              <w:rPr>
                <w:rFonts w:ascii="Tahoma" w:hAnsi="Tahoma" w:cs="Tahoma"/>
                <w:sz w:val="21"/>
                <w:szCs w:val="21"/>
              </w:rPr>
              <w:t xml:space="preserve"> </w:t>
            </w:r>
            <w:proofErr w:type="spellStart"/>
            <w:r w:rsidRPr="00F221FB">
              <w:t>enheder</w:t>
            </w:r>
            <w:proofErr w:type="spellEnd"/>
            <w:r w:rsidRPr="00F221FB">
              <w:t>/l</w:t>
            </w:r>
            <w:r w:rsidRPr="00F221FB">
              <w:rPr>
                <w:lang w:val="da-DK"/>
              </w:rPr>
              <w:t>)</w:t>
            </w:r>
          </w:p>
        </w:tc>
        <w:tc>
          <w:tcPr>
            <w:tcW w:w="612" w:type="pct"/>
          </w:tcPr>
          <w:p w14:paraId="3DA39674" w14:textId="0F719C33" w:rsidR="002F39D4" w:rsidRPr="008128DD" w:rsidRDefault="002F39D4" w:rsidP="002F39D4">
            <w:pPr>
              <w:rPr>
                <w:b/>
              </w:rPr>
            </w:pPr>
            <w:r>
              <w:rPr>
                <w:b/>
              </w:rPr>
              <w:t>487</w:t>
            </w:r>
          </w:p>
        </w:tc>
        <w:tc>
          <w:tcPr>
            <w:tcW w:w="612" w:type="pct"/>
          </w:tcPr>
          <w:p w14:paraId="47CFAE37" w14:textId="77777777" w:rsidR="002F39D4" w:rsidRPr="00926029" w:rsidRDefault="002F39D4" w:rsidP="002F39D4"/>
        </w:tc>
        <w:tc>
          <w:tcPr>
            <w:tcW w:w="613" w:type="pct"/>
          </w:tcPr>
          <w:p w14:paraId="055B582A" w14:textId="77777777" w:rsidR="002F39D4" w:rsidRPr="00926029" w:rsidRDefault="002F39D4" w:rsidP="002F39D4"/>
        </w:tc>
        <w:tc>
          <w:tcPr>
            <w:tcW w:w="612" w:type="pct"/>
          </w:tcPr>
          <w:p w14:paraId="1C51F11E" w14:textId="77777777" w:rsidR="002F39D4" w:rsidRPr="00926029" w:rsidRDefault="002F39D4" w:rsidP="002F39D4"/>
        </w:tc>
        <w:tc>
          <w:tcPr>
            <w:tcW w:w="612" w:type="pct"/>
          </w:tcPr>
          <w:p w14:paraId="0E9BC5AC" w14:textId="77777777" w:rsidR="002F39D4" w:rsidRPr="00926029" w:rsidRDefault="002F39D4" w:rsidP="002F39D4"/>
        </w:tc>
        <w:tc>
          <w:tcPr>
            <w:tcW w:w="708" w:type="pct"/>
          </w:tcPr>
          <w:p w14:paraId="08FB0CB0" w14:textId="77777777" w:rsidR="002F39D4" w:rsidRPr="00926029" w:rsidRDefault="002F39D4" w:rsidP="002F39D4"/>
        </w:tc>
      </w:tr>
      <w:tr w:rsidR="002F39D4" w:rsidRPr="00B4642D" w14:paraId="39D4FEC1" w14:textId="77777777" w:rsidTr="002F39D4">
        <w:tc>
          <w:tcPr>
            <w:tcW w:w="1230" w:type="pct"/>
            <w:gridSpan w:val="2"/>
          </w:tcPr>
          <w:p w14:paraId="1DE54983" w14:textId="77777777" w:rsidR="002F39D4" w:rsidRPr="00926029" w:rsidRDefault="002F39D4" w:rsidP="002F39D4"/>
        </w:tc>
        <w:tc>
          <w:tcPr>
            <w:tcW w:w="612" w:type="pct"/>
          </w:tcPr>
          <w:p w14:paraId="0041D713" w14:textId="77777777" w:rsidR="002F39D4" w:rsidRPr="00926029" w:rsidRDefault="002F39D4" w:rsidP="002F39D4"/>
        </w:tc>
        <w:tc>
          <w:tcPr>
            <w:tcW w:w="612" w:type="pct"/>
          </w:tcPr>
          <w:p w14:paraId="78E49504" w14:textId="77777777" w:rsidR="002F39D4" w:rsidRPr="00926029" w:rsidRDefault="002F39D4" w:rsidP="002F39D4"/>
        </w:tc>
        <w:tc>
          <w:tcPr>
            <w:tcW w:w="613" w:type="pct"/>
          </w:tcPr>
          <w:p w14:paraId="7435C598" w14:textId="77777777" w:rsidR="002F39D4" w:rsidRPr="00926029" w:rsidRDefault="002F39D4" w:rsidP="002F39D4"/>
        </w:tc>
        <w:tc>
          <w:tcPr>
            <w:tcW w:w="612" w:type="pct"/>
          </w:tcPr>
          <w:p w14:paraId="4DEA4C48" w14:textId="77777777" w:rsidR="002F39D4" w:rsidRPr="00926029" w:rsidRDefault="002F39D4" w:rsidP="002F39D4"/>
        </w:tc>
        <w:tc>
          <w:tcPr>
            <w:tcW w:w="612" w:type="pct"/>
          </w:tcPr>
          <w:p w14:paraId="307D4DEF" w14:textId="77777777" w:rsidR="002F39D4" w:rsidRPr="00926029" w:rsidRDefault="002F39D4" w:rsidP="002F39D4"/>
        </w:tc>
        <w:tc>
          <w:tcPr>
            <w:tcW w:w="708" w:type="pct"/>
          </w:tcPr>
          <w:p w14:paraId="52239341" w14:textId="77777777" w:rsidR="002F39D4" w:rsidRPr="00926029" w:rsidRDefault="002F39D4" w:rsidP="002F39D4"/>
        </w:tc>
      </w:tr>
      <w:tr w:rsidR="002F39D4" w:rsidRPr="0094253A" w14:paraId="14EE14AE" w14:textId="77777777" w:rsidTr="006F4B4A">
        <w:tc>
          <w:tcPr>
            <w:tcW w:w="733" w:type="pct"/>
          </w:tcPr>
          <w:p w14:paraId="3B3DF94C" w14:textId="77777777" w:rsidR="002F39D4" w:rsidRPr="003059CF" w:rsidRDefault="002F39D4" w:rsidP="002F39D4">
            <w:pPr>
              <w:pStyle w:val="NoSpacing"/>
              <w:spacing w:line="276" w:lineRule="auto"/>
              <w:rPr>
                <w:b/>
              </w:rPr>
            </w:pPr>
          </w:p>
        </w:tc>
        <w:tc>
          <w:tcPr>
            <w:tcW w:w="4267" w:type="pct"/>
            <w:gridSpan w:val="7"/>
          </w:tcPr>
          <w:p w14:paraId="5391A184" w14:textId="77777777" w:rsidR="002F39D4" w:rsidRPr="008600B9" w:rsidRDefault="002F39D4" w:rsidP="002F39D4">
            <w:pPr>
              <w:pStyle w:val="NoSpacing"/>
              <w:spacing w:line="276" w:lineRule="auto"/>
              <w:rPr>
                <w:b/>
              </w:rPr>
            </w:pPr>
          </w:p>
        </w:tc>
      </w:tr>
    </w:tbl>
    <w:p w14:paraId="5AD9C205" w14:textId="0224612C" w:rsidR="00D441DD" w:rsidRDefault="00D441DD" w:rsidP="00DA19CA">
      <w:pPr>
        <w:rPr>
          <w:lang w:val="en-US"/>
        </w:rPr>
      </w:pPr>
    </w:p>
    <w:p w14:paraId="48B07641" w14:textId="34B567F8" w:rsidR="005E5BB4" w:rsidRDefault="005E5BB4" w:rsidP="00DA19CA">
      <w:pPr>
        <w:rPr>
          <w:lang w:val="en-US"/>
        </w:rPr>
      </w:pPr>
    </w:p>
    <w:p w14:paraId="2E626318" w14:textId="0F806CEF" w:rsidR="005E5BB4" w:rsidRDefault="005E5BB4" w:rsidP="00DA19CA">
      <w:pPr>
        <w:rPr>
          <w:lang w:val="en-US"/>
        </w:rPr>
      </w:pPr>
    </w:p>
    <w:p w14:paraId="4CDFBECD" w14:textId="77777777" w:rsidR="005E5BB4" w:rsidRPr="00D441DD" w:rsidRDefault="005E5BB4" w:rsidP="00DA19CA">
      <w:pPr>
        <w:rPr>
          <w:lang w:val="en-US"/>
        </w:rPr>
      </w:pPr>
    </w:p>
    <w:p w14:paraId="6EF52230" w14:textId="77777777" w:rsidR="00DA19CA" w:rsidRDefault="00DA19CA" w:rsidP="00DA19CA"/>
    <w:p w14:paraId="32FCAD58" w14:textId="77777777" w:rsidR="00DA19CA" w:rsidRPr="00CF1088" w:rsidRDefault="00DA19CA" w:rsidP="00DA19CA">
      <w:pPr>
        <w:rPr>
          <w:lang w:val="en-US"/>
        </w:rPr>
      </w:pPr>
    </w:p>
    <w:sectPr w:rsidR="00DA19CA" w:rsidRPr="00CF1088"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687"/>
    <w:rsid w:val="000449A6"/>
    <w:rsid w:val="00055632"/>
    <w:rsid w:val="000667E1"/>
    <w:rsid w:val="00067EE6"/>
    <w:rsid w:val="00082450"/>
    <w:rsid w:val="00082EC2"/>
    <w:rsid w:val="000A5D1E"/>
    <w:rsid w:val="000B4F4D"/>
    <w:rsid w:val="000F1529"/>
    <w:rsid w:val="001422EE"/>
    <w:rsid w:val="00172ECA"/>
    <w:rsid w:val="00187111"/>
    <w:rsid w:val="001A6135"/>
    <w:rsid w:val="001C3960"/>
    <w:rsid w:val="001C4FC7"/>
    <w:rsid w:val="001F5E6E"/>
    <w:rsid w:val="00215E5C"/>
    <w:rsid w:val="002A1315"/>
    <w:rsid w:val="002D6DEA"/>
    <w:rsid w:val="002F39D4"/>
    <w:rsid w:val="00320132"/>
    <w:rsid w:val="00337CAA"/>
    <w:rsid w:val="003863AA"/>
    <w:rsid w:val="0043380E"/>
    <w:rsid w:val="00435193"/>
    <w:rsid w:val="004432A7"/>
    <w:rsid w:val="004A594D"/>
    <w:rsid w:val="004F7CF0"/>
    <w:rsid w:val="00510A69"/>
    <w:rsid w:val="00516000"/>
    <w:rsid w:val="00521551"/>
    <w:rsid w:val="00535558"/>
    <w:rsid w:val="005403F1"/>
    <w:rsid w:val="00571DA2"/>
    <w:rsid w:val="005B7C03"/>
    <w:rsid w:val="005E5BB4"/>
    <w:rsid w:val="00625CFB"/>
    <w:rsid w:val="00655687"/>
    <w:rsid w:val="006F4B4A"/>
    <w:rsid w:val="00701CB7"/>
    <w:rsid w:val="0070644F"/>
    <w:rsid w:val="00802E20"/>
    <w:rsid w:val="008128DD"/>
    <w:rsid w:val="00815E91"/>
    <w:rsid w:val="00850061"/>
    <w:rsid w:val="00873D8D"/>
    <w:rsid w:val="008922D2"/>
    <w:rsid w:val="00911335"/>
    <w:rsid w:val="009144C6"/>
    <w:rsid w:val="00932F65"/>
    <w:rsid w:val="00941A7F"/>
    <w:rsid w:val="0094253A"/>
    <w:rsid w:val="009464F7"/>
    <w:rsid w:val="00954C02"/>
    <w:rsid w:val="009874C9"/>
    <w:rsid w:val="009953F7"/>
    <w:rsid w:val="00996EBB"/>
    <w:rsid w:val="009E3B74"/>
    <w:rsid w:val="00A0129B"/>
    <w:rsid w:val="00A425FB"/>
    <w:rsid w:val="00A5713A"/>
    <w:rsid w:val="00A60BB7"/>
    <w:rsid w:val="00AB3BB9"/>
    <w:rsid w:val="00AB7CEF"/>
    <w:rsid w:val="00AC7523"/>
    <w:rsid w:val="00AD76F8"/>
    <w:rsid w:val="00AE11C4"/>
    <w:rsid w:val="00B3069D"/>
    <w:rsid w:val="00B457D5"/>
    <w:rsid w:val="00B55669"/>
    <w:rsid w:val="00B57DBC"/>
    <w:rsid w:val="00B73419"/>
    <w:rsid w:val="00BA38BF"/>
    <w:rsid w:val="00BA3CF8"/>
    <w:rsid w:val="00BB4403"/>
    <w:rsid w:val="00BE5B44"/>
    <w:rsid w:val="00C06A9D"/>
    <w:rsid w:val="00C4091D"/>
    <w:rsid w:val="00C622A1"/>
    <w:rsid w:val="00C74064"/>
    <w:rsid w:val="00C84A44"/>
    <w:rsid w:val="00CB193F"/>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21FB"/>
    <w:rsid w:val="00F25BFF"/>
    <w:rsid w:val="00F44646"/>
    <w:rsid w:val="00F62457"/>
    <w:rsid w:val="00F63DA3"/>
    <w:rsid w:val="00F6702B"/>
    <w:rsid w:val="00F755AE"/>
    <w:rsid w:val="00F87D35"/>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69AB5BAE-2D0C-4E77-AA17-9BAA49BA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DD"/>
    <w:pPr>
      <w:spacing w:before="120" w:after="0" w:line="240" w:lineRule="auto"/>
    </w:pPr>
    <w:rPr>
      <w:sz w:val="22"/>
    </w:rPr>
  </w:style>
  <w:style w:type="paragraph" w:styleId="Heading1">
    <w:name w:val="heading 1"/>
    <w:basedOn w:val="Normal"/>
    <w:next w:val="Normal"/>
    <w:link w:val="Heading1Char"/>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D441DD"/>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D441DD"/>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D441D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441D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1DD"/>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D441DD"/>
    <w:pPr>
      <w:ind w:left="720"/>
      <w:contextualSpacing/>
    </w:pPr>
  </w:style>
  <w:style w:type="character" w:customStyle="1" w:styleId="Heading2Char">
    <w:name w:val="Heading 2 Char"/>
    <w:basedOn w:val="DefaultParagraphFont"/>
    <w:link w:val="Heading2"/>
    <w:uiPriority w:val="9"/>
    <w:rsid w:val="00D441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1DD"/>
    <w:rPr>
      <w:color w:val="1F4D78" w:themeColor="accent1" w:themeShade="7F"/>
      <w:spacing w:val="15"/>
      <w:sz w:val="22"/>
    </w:rPr>
  </w:style>
  <w:style w:type="paragraph" w:styleId="BalloonText">
    <w:name w:val="Balloon Text"/>
    <w:basedOn w:val="Normal"/>
    <w:link w:val="BalloonTextChar"/>
    <w:uiPriority w:val="99"/>
    <w:semiHidden/>
    <w:unhideWhenUsed/>
    <w:rsid w:val="00914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C6"/>
    <w:rPr>
      <w:rFonts w:ascii="Segoe UI" w:hAnsi="Segoe UI" w:cs="Segoe UI"/>
      <w:sz w:val="18"/>
      <w:szCs w:val="18"/>
      <w:lang w:val="en-US"/>
    </w:rPr>
  </w:style>
  <w:style w:type="character" w:customStyle="1" w:styleId="Heading1Char">
    <w:name w:val="Heading 1 Char"/>
    <w:basedOn w:val="DefaultParagraphFont"/>
    <w:link w:val="Heading1"/>
    <w:uiPriority w:val="9"/>
    <w:rsid w:val="00D441DD"/>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D441DD"/>
    <w:rPr>
      <w:caps/>
      <w:color w:val="2E74B5" w:themeColor="accent1" w:themeShade="BF"/>
      <w:spacing w:val="10"/>
    </w:rPr>
  </w:style>
  <w:style w:type="character" w:customStyle="1" w:styleId="Heading5Char">
    <w:name w:val="Heading 5 Char"/>
    <w:basedOn w:val="DefaultParagraphFont"/>
    <w:link w:val="Heading5"/>
    <w:uiPriority w:val="9"/>
    <w:semiHidden/>
    <w:rsid w:val="00D441DD"/>
    <w:rPr>
      <w:caps/>
      <w:color w:val="2E74B5" w:themeColor="accent1" w:themeShade="BF"/>
      <w:spacing w:val="10"/>
    </w:rPr>
  </w:style>
  <w:style w:type="character" w:customStyle="1" w:styleId="Heading6Char">
    <w:name w:val="Heading 6 Char"/>
    <w:basedOn w:val="DefaultParagraphFont"/>
    <w:link w:val="Heading6"/>
    <w:uiPriority w:val="9"/>
    <w:semiHidden/>
    <w:rsid w:val="00D441DD"/>
    <w:rPr>
      <w:caps/>
      <w:color w:val="2E74B5" w:themeColor="accent1" w:themeShade="BF"/>
      <w:spacing w:val="10"/>
    </w:rPr>
  </w:style>
  <w:style w:type="character" w:customStyle="1" w:styleId="Heading7Char">
    <w:name w:val="Heading 7 Char"/>
    <w:basedOn w:val="DefaultParagraphFont"/>
    <w:link w:val="Heading7"/>
    <w:uiPriority w:val="9"/>
    <w:semiHidden/>
    <w:rsid w:val="00D441DD"/>
    <w:rPr>
      <w:caps/>
      <w:color w:val="2E74B5" w:themeColor="accent1" w:themeShade="BF"/>
      <w:spacing w:val="10"/>
    </w:rPr>
  </w:style>
  <w:style w:type="character" w:customStyle="1" w:styleId="Heading8Char">
    <w:name w:val="Heading 8 Char"/>
    <w:basedOn w:val="DefaultParagraphFont"/>
    <w:link w:val="Heading8"/>
    <w:uiPriority w:val="9"/>
    <w:semiHidden/>
    <w:rsid w:val="00D441DD"/>
    <w:rPr>
      <w:caps/>
      <w:spacing w:val="10"/>
      <w:sz w:val="18"/>
      <w:szCs w:val="18"/>
    </w:rPr>
  </w:style>
  <w:style w:type="character" w:customStyle="1" w:styleId="Heading9Char">
    <w:name w:val="Heading 9 Char"/>
    <w:basedOn w:val="DefaultParagraphFont"/>
    <w:link w:val="Heading9"/>
    <w:uiPriority w:val="9"/>
    <w:semiHidden/>
    <w:rsid w:val="00D441DD"/>
    <w:rPr>
      <w:i/>
      <w:iCs/>
      <w:caps/>
      <w:spacing w:val="10"/>
      <w:sz w:val="18"/>
      <w:szCs w:val="18"/>
    </w:rPr>
  </w:style>
  <w:style w:type="paragraph" w:styleId="Caption">
    <w:name w:val="caption"/>
    <w:basedOn w:val="Normal"/>
    <w:next w:val="Normal"/>
    <w:uiPriority w:val="35"/>
    <w:semiHidden/>
    <w:unhideWhenUsed/>
    <w:qFormat/>
    <w:rsid w:val="00D441DD"/>
    <w:rPr>
      <w:b/>
      <w:bCs/>
      <w:color w:val="2E74B5" w:themeColor="accent1" w:themeShade="BF"/>
      <w:sz w:val="16"/>
      <w:szCs w:val="16"/>
    </w:rPr>
  </w:style>
  <w:style w:type="paragraph" w:styleId="Subtitle">
    <w:name w:val="Subtitle"/>
    <w:basedOn w:val="Normal"/>
    <w:next w:val="Normal"/>
    <w:link w:val="SubtitleChar"/>
    <w:uiPriority w:val="11"/>
    <w:qFormat/>
    <w:rsid w:val="00D441D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1DD"/>
    <w:rPr>
      <w:caps/>
      <w:color w:val="595959" w:themeColor="text1" w:themeTint="A6"/>
      <w:spacing w:val="10"/>
      <w:sz w:val="21"/>
      <w:szCs w:val="21"/>
    </w:rPr>
  </w:style>
  <w:style w:type="character" w:styleId="Strong">
    <w:name w:val="Strong"/>
    <w:uiPriority w:val="22"/>
    <w:qFormat/>
    <w:rsid w:val="00D441DD"/>
    <w:rPr>
      <w:b/>
      <w:bCs/>
    </w:rPr>
  </w:style>
  <w:style w:type="character" w:styleId="Emphasis">
    <w:name w:val="Emphasis"/>
    <w:uiPriority w:val="20"/>
    <w:qFormat/>
    <w:rsid w:val="00D441DD"/>
    <w:rPr>
      <w:caps/>
      <w:color w:val="1F4D78" w:themeColor="accent1" w:themeShade="7F"/>
      <w:spacing w:val="5"/>
    </w:rPr>
  </w:style>
  <w:style w:type="paragraph" w:styleId="NoSpacing">
    <w:name w:val="No Spacing"/>
    <w:uiPriority w:val="1"/>
    <w:qFormat/>
    <w:rsid w:val="00D441DD"/>
    <w:pPr>
      <w:spacing w:before="0" w:after="0" w:line="240" w:lineRule="auto"/>
    </w:pPr>
    <w:rPr>
      <w:sz w:val="22"/>
    </w:rPr>
  </w:style>
  <w:style w:type="paragraph" w:styleId="Quote">
    <w:name w:val="Quote"/>
    <w:basedOn w:val="Normal"/>
    <w:next w:val="Normal"/>
    <w:link w:val="QuoteChar"/>
    <w:uiPriority w:val="29"/>
    <w:qFormat/>
    <w:rsid w:val="00D441DD"/>
    <w:rPr>
      <w:i/>
      <w:iCs/>
      <w:sz w:val="24"/>
      <w:szCs w:val="24"/>
    </w:rPr>
  </w:style>
  <w:style w:type="character" w:customStyle="1" w:styleId="QuoteChar">
    <w:name w:val="Quote Char"/>
    <w:basedOn w:val="DefaultParagraphFont"/>
    <w:link w:val="Quote"/>
    <w:uiPriority w:val="29"/>
    <w:rsid w:val="00D441DD"/>
    <w:rPr>
      <w:i/>
      <w:iCs/>
      <w:sz w:val="24"/>
      <w:szCs w:val="24"/>
    </w:rPr>
  </w:style>
  <w:style w:type="paragraph" w:styleId="IntenseQuote">
    <w:name w:val="Intense Quote"/>
    <w:basedOn w:val="Normal"/>
    <w:next w:val="Normal"/>
    <w:link w:val="IntenseQuoteChar"/>
    <w:uiPriority w:val="30"/>
    <w:qFormat/>
    <w:rsid w:val="00D441DD"/>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1DD"/>
    <w:rPr>
      <w:color w:val="5B9BD5" w:themeColor="accent1"/>
      <w:sz w:val="24"/>
      <w:szCs w:val="24"/>
    </w:rPr>
  </w:style>
  <w:style w:type="character" w:styleId="SubtleEmphasis">
    <w:name w:val="Subtle Emphasis"/>
    <w:uiPriority w:val="19"/>
    <w:qFormat/>
    <w:rsid w:val="00D441DD"/>
    <w:rPr>
      <w:i/>
      <w:iCs/>
      <w:color w:val="1F4D78" w:themeColor="accent1" w:themeShade="7F"/>
    </w:rPr>
  </w:style>
  <w:style w:type="character" w:styleId="IntenseEmphasis">
    <w:name w:val="Intense Emphasis"/>
    <w:uiPriority w:val="21"/>
    <w:qFormat/>
    <w:rsid w:val="00D441DD"/>
    <w:rPr>
      <w:b/>
      <w:bCs/>
      <w:caps/>
      <w:color w:val="1F4D78" w:themeColor="accent1" w:themeShade="7F"/>
      <w:spacing w:val="10"/>
    </w:rPr>
  </w:style>
  <w:style w:type="character" w:styleId="SubtleReference">
    <w:name w:val="Subtle Reference"/>
    <w:uiPriority w:val="31"/>
    <w:qFormat/>
    <w:rsid w:val="00D441DD"/>
    <w:rPr>
      <w:b/>
      <w:bCs/>
      <w:color w:val="5B9BD5" w:themeColor="accent1"/>
    </w:rPr>
  </w:style>
  <w:style w:type="character" w:styleId="IntenseReference">
    <w:name w:val="Intense Reference"/>
    <w:uiPriority w:val="32"/>
    <w:qFormat/>
    <w:rsid w:val="00D441DD"/>
    <w:rPr>
      <w:b/>
      <w:bCs/>
      <w:i/>
      <w:iCs/>
      <w:caps/>
      <w:color w:val="5B9BD5" w:themeColor="accent1"/>
    </w:rPr>
  </w:style>
  <w:style w:type="character" w:styleId="BookTitle">
    <w:name w:val="Book Title"/>
    <w:uiPriority w:val="33"/>
    <w:qFormat/>
    <w:rsid w:val="00D441DD"/>
    <w:rPr>
      <w:b/>
      <w:bCs/>
      <w:i/>
      <w:iCs/>
      <w:spacing w:val="0"/>
    </w:rPr>
  </w:style>
  <w:style w:type="paragraph" w:styleId="TOCHeading">
    <w:name w:val="TOC Heading"/>
    <w:basedOn w:val="Heading1"/>
    <w:next w:val="Normal"/>
    <w:uiPriority w:val="39"/>
    <w:semiHidden/>
    <w:unhideWhenUsed/>
    <w:qFormat/>
    <w:rsid w:val="00D441DD"/>
    <w:pPr>
      <w:outlineLvl w:val="9"/>
    </w:pPr>
  </w:style>
  <w:style w:type="table" w:styleId="TableGrid">
    <w:name w:val="Table Grid"/>
    <w:basedOn w:val="TableNormal"/>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2B"/>
    <w:rPr>
      <w:sz w:val="16"/>
      <w:szCs w:val="16"/>
    </w:rPr>
  </w:style>
  <w:style w:type="paragraph" w:styleId="CommentText">
    <w:name w:val="annotation text"/>
    <w:basedOn w:val="Normal"/>
    <w:link w:val="CommentTextChar"/>
    <w:uiPriority w:val="99"/>
    <w:semiHidden/>
    <w:unhideWhenUsed/>
    <w:rsid w:val="00F6702B"/>
    <w:rPr>
      <w:sz w:val="20"/>
    </w:rPr>
  </w:style>
  <w:style w:type="character" w:customStyle="1" w:styleId="CommentTextChar">
    <w:name w:val="Comment Text Char"/>
    <w:basedOn w:val="DefaultParagraphFont"/>
    <w:link w:val="CommentText"/>
    <w:uiPriority w:val="99"/>
    <w:semiHidden/>
    <w:rsid w:val="00F6702B"/>
  </w:style>
  <w:style w:type="paragraph" w:styleId="CommentSubject">
    <w:name w:val="annotation subject"/>
    <w:basedOn w:val="CommentText"/>
    <w:next w:val="CommentText"/>
    <w:link w:val="CommentSubjectChar"/>
    <w:uiPriority w:val="99"/>
    <w:semiHidden/>
    <w:unhideWhenUsed/>
    <w:rsid w:val="00F6702B"/>
    <w:rPr>
      <w:b/>
      <w:bCs/>
    </w:rPr>
  </w:style>
  <w:style w:type="character" w:customStyle="1" w:styleId="CommentSubjectChar">
    <w:name w:val="Comment Subject Char"/>
    <w:basedOn w:val="CommentTextChar"/>
    <w:link w:val="CommentSubject"/>
    <w:uiPriority w:val="99"/>
    <w:semiHidden/>
    <w:rsid w:val="00F6702B"/>
    <w:rPr>
      <w:b/>
      <w:bCs/>
    </w:rPr>
  </w:style>
  <w:style w:type="character" w:styleId="Hyperlink">
    <w:name w:val="Hyperlink"/>
    <w:basedOn w:val="DefaultParagraphFont"/>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41C5-9163-40C8-9FBD-E4AE5E34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1173</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67</cp:revision>
  <dcterms:created xsi:type="dcterms:W3CDTF">2018-09-07T07:55:00Z</dcterms:created>
  <dcterms:modified xsi:type="dcterms:W3CDTF">2019-05-13T09:05:00Z</dcterms:modified>
</cp:coreProperties>
</file>