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0D08" w14:textId="2889DDAD" w:rsidR="00204259" w:rsidRPr="00FB0600" w:rsidRDefault="00574C6C" w:rsidP="00204259">
      <w:pPr>
        <w:pStyle w:val="Puesto"/>
        <w:rPr>
          <w:sz w:val="48"/>
          <w:szCs w:val="48"/>
          <w:lang w:val="fi-FI"/>
        </w:rPr>
      </w:pPr>
      <w:r w:rsidRPr="00FB0600">
        <w:rPr>
          <w:sz w:val="48"/>
          <w:szCs w:val="48"/>
          <w:lang w:val="fi-FI"/>
        </w:rPr>
        <w:t>Ylipaineventilointia tarvitseva vastasyntynyt</w:t>
      </w:r>
    </w:p>
    <w:p w14:paraId="40BF9295" w14:textId="4FE75C0D" w:rsidR="00E42DAD" w:rsidRPr="00FB0600" w:rsidRDefault="004F5CBA" w:rsidP="009408D9">
      <w:pPr>
        <w:spacing w:before="0"/>
        <w:rPr>
          <w:szCs w:val="22"/>
          <w:lang w:val="fi-FI"/>
        </w:rPr>
      </w:pPr>
      <w:r w:rsidRPr="004F5CBA">
        <w:rPr>
          <w:b/>
          <w:szCs w:val="22"/>
          <w:lang w:val="fi-FI"/>
        </w:rPr>
        <w:t>Kohderyhmä</w:t>
      </w:r>
      <w:r w:rsidR="00DC760A" w:rsidRPr="00FB0600">
        <w:rPr>
          <w:szCs w:val="22"/>
          <w:lang w:val="fi-FI"/>
        </w:rPr>
        <w:t xml:space="preserve">: </w:t>
      </w:r>
      <w:r w:rsidRPr="004F5CBA">
        <w:rPr>
          <w:szCs w:val="22"/>
          <w:lang w:val="fi-FI"/>
        </w:rPr>
        <w:t>terveydenhuoltopalvelun tarjoajat vastuussa synnytyksistä ja vastasyntyneiden elvytyksestä</w:t>
      </w:r>
    </w:p>
    <w:p w14:paraId="7E697350" w14:textId="73715014" w:rsidR="00DC760A" w:rsidRPr="00FB0600" w:rsidRDefault="00204259" w:rsidP="009408D9">
      <w:pPr>
        <w:spacing w:before="0"/>
        <w:rPr>
          <w:szCs w:val="22"/>
          <w:lang w:val="fi-FI"/>
        </w:rPr>
      </w:pPr>
      <w:r w:rsidRPr="00FB0600">
        <w:rPr>
          <w:b/>
          <w:szCs w:val="22"/>
          <w:lang w:val="fi-FI"/>
        </w:rPr>
        <w:t>Osallistujien</w:t>
      </w:r>
      <w:r w:rsidRPr="00FB0600">
        <w:rPr>
          <w:szCs w:val="22"/>
          <w:lang w:val="fi-FI"/>
        </w:rPr>
        <w:t xml:space="preserve"> </w:t>
      </w:r>
      <w:r w:rsidRPr="00FB0600">
        <w:rPr>
          <w:b/>
          <w:szCs w:val="22"/>
          <w:lang w:val="fi-FI"/>
        </w:rPr>
        <w:t>määrä</w:t>
      </w:r>
      <w:r w:rsidRPr="00FB0600">
        <w:rPr>
          <w:szCs w:val="22"/>
          <w:lang w:val="fi-FI"/>
        </w:rPr>
        <w:t>: 1–2 osallistujaa</w:t>
      </w:r>
      <w:r w:rsidRPr="00FB0600">
        <w:rPr>
          <w:b/>
          <w:szCs w:val="22"/>
          <w:lang w:val="fi-FI"/>
        </w:rPr>
        <w:t xml:space="preserve"> Simulaatioaika</w:t>
      </w:r>
      <w:r w:rsidR="00DC760A" w:rsidRPr="00FB0600">
        <w:rPr>
          <w:szCs w:val="22"/>
          <w:lang w:val="fi-FI"/>
        </w:rPr>
        <w:t>: 10 minuuttia</w:t>
      </w:r>
      <w:r w:rsidR="00FB0600">
        <w:rPr>
          <w:rFonts w:eastAsia="Malgun Gothic" w:hint="eastAsia"/>
          <w:szCs w:val="22"/>
          <w:lang w:val="fi-FI" w:eastAsia="ko-KR"/>
        </w:rPr>
        <w:t xml:space="preserve"> </w:t>
      </w:r>
      <w:r w:rsidRPr="00FB0600">
        <w:rPr>
          <w:b/>
          <w:szCs w:val="22"/>
          <w:lang w:val="fi-FI"/>
        </w:rPr>
        <w:t>Debriefing-aika</w:t>
      </w:r>
      <w:r w:rsidR="00DC760A" w:rsidRPr="00FB0600">
        <w:rPr>
          <w:szCs w:val="22"/>
          <w:lang w:val="fi-FI"/>
        </w:rPr>
        <w:t>: 15–20 minuuttia</w:t>
      </w:r>
    </w:p>
    <w:p w14:paraId="164E6D2A" w14:textId="62519651" w:rsidR="00204259" w:rsidRPr="00FB0600" w:rsidRDefault="00204259" w:rsidP="00204259">
      <w:pPr>
        <w:pStyle w:val="Ttulo1"/>
        <w:rPr>
          <w:lang w:val="fi-FI"/>
        </w:rPr>
      </w:pPr>
      <w:r w:rsidRPr="00FB0600">
        <w:rPr>
          <w:lang w:val="fi-FI"/>
        </w:rPr>
        <w:t>Opetussuunnitelma</w:t>
      </w:r>
    </w:p>
    <w:p w14:paraId="1156EBD9" w14:textId="0D9488BD" w:rsidR="000B4857" w:rsidRPr="00FB0600" w:rsidRDefault="000B4857" w:rsidP="00204259">
      <w:pPr>
        <w:pStyle w:val="Ttulo2"/>
        <w:rPr>
          <w:lang w:val="fi-FI"/>
        </w:rPr>
      </w:pPr>
      <w:r w:rsidRPr="00FB0600">
        <w:rPr>
          <w:lang w:val="fi-FI"/>
        </w:rPr>
        <w:t>Oppimistavoitteet</w:t>
      </w:r>
    </w:p>
    <w:p w14:paraId="4EA2A52B" w14:textId="51130159" w:rsidR="000B4857" w:rsidRPr="00FB0600" w:rsidRDefault="00AD7579" w:rsidP="00174D7E">
      <w:pPr>
        <w:spacing w:after="40"/>
        <w:rPr>
          <w:szCs w:val="22"/>
          <w:lang w:val="fi-FI"/>
        </w:rPr>
      </w:pPr>
      <w:r w:rsidRPr="00FB0600">
        <w:rPr>
          <w:szCs w:val="22"/>
          <w:lang w:val="fi-FI"/>
        </w:rPr>
        <w:t>Simulaation ja debriefing-istunnon suorittamise</w:t>
      </w:r>
      <w:r w:rsidR="004F5CBA">
        <w:rPr>
          <w:szCs w:val="22"/>
          <w:lang w:val="fi-FI"/>
        </w:rPr>
        <w:t>n jälkeen osallistujat pystyvät</w:t>
      </w:r>
    </w:p>
    <w:p w14:paraId="6A016BD9" w14:textId="441DB124" w:rsidR="00E30057" w:rsidRPr="00FB0600" w:rsidRDefault="004F5CBA" w:rsidP="009408D9">
      <w:pPr>
        <w:pStyle w:val="Prrafodelista"/>
        <w:numPr>
          <w:ilvl w:val="0"/>
          <w:numId w:val="2"/>
        </w:numPr>
        <w:spacing w:before="0"/>
        <w:rPr>
          <w:rFonts w:eastAsia="Times New Roman" w:cs="Times New Roman"/>
          <w:color w:val="000000"/>
          <w:szCs w:val="22"/>
          <w:lang w:val="fi-FI" w:eastAsia="da-DK"/>
        </w:rPr>
      </w:pPr>
      <w:r>
        <w:rPr>
          <w:rFonts w:eastAsia="Times New Roman" w:cs="Times New Roman"/>
          <w:color w:val="000000"/>
          <w:szCs w:val="22"/>
          <w:lang w:val="fi-FI" w:eastAsia="da-DK"/>
        </w:rPr>
        <w:t>s</w:t>
      </w:r>
      <w:r w:rsidR="00E30057" w:rsidRPr="00FB0600">
        <w:rPr>
          <w:rFonts w:eastAsia="Times New Roman" w:cs="Times New Roman"/>
          <w:color w:val="000000"/>
          <w:szCs w:val="22"/>
          <w:lang w:val="fi-FI" w:eastAsia="da-DK"/>
        </w:rPr>
        <w:t>uorittamaan vastasyntyneen alkuarvioinnin ja arvioimaan tarpeen suorittaa vastasyntyneen elvytys paikallisten ohjeiden mukaan</w:t>
      </w:r>
    </w:p>
    <w:p w14:paraId="3D0632AD" w14:textId="1C1E46C1" w:rsidR="000B4857" w:rsidRPr="00FB0600" w:rsidRDefault="004F5CBA" w:rsidP="009D07E8">
      <w:pPr>
        <w:pStyle w:val="Prrafodelista"/>
        <w:numPr>
          <w:ilvl w:val="0"/>
          <w:numId w:val="2"/>
        </w:numPr>
        <w:rPr>
          <w:rFonts w:eastAsia="Times New Roman" w:cs="Times New Roman"/>
          <w:color w:val="000000"/>
          <w:szCs w:val="22"/>
          <w:lang w:val="fi-FI" w:eastAsia="da-DK"/>
        </w:rPr>
      </w:pPr>
      <w:r>
        <w:rPr>
          <w:rFonts w:eastAsia="Times New Roman" w:cs="Times New Roman"/>
          <w:color w:val="000000"/>
          <w:szCs w:val="22"/>
          <w:lang w:val="fi-FI" w:eastAsia="da-DK"/>
        </w:rPr>
        <w:t>k</w:t>
      </w:r>
      <w:r w:rsidR="00E30057" w:rsidRPr="00FB0600">
        <w:rPr>
          <w:rFonts w:eastAsia="Times New Roman" w:cs="Times New Roman"/>
          <w:color w:val="000000"/>
          <w:szCs w:val="22"/>
          <w:lang w:val="fi-FI" w:eastAsia="da-DK"/>
        </w:rPr>
        <w:t>äyttämään vastasyntyneen lämmitystä ja kuivausta ja arvioimaan näiden toimien tehokkuus</w:t>
      </w:r>
    </w:p>
    <w:p w14:paraId="31D2DDA8" w14:textId="4DD0B138" w:rsidR="000B4857" w:rsidRPr="00167E46" w:rsidRDefault="004F5CBA" w:rsidP="000B4857">
      <w:pPr>
        <w:pStyle w:val="Prrafodelista"/>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t</w:t>
      </w:r>
      <w:r w:rsidR="00E30057">
        <w:rPr>
          <w:rFonts w:eastAsia="Times New Roman" w:cs="Times New Roman"/>
          <w:color w:val="000000"/>
          <w:szCs w:val="22"/>
          <w:lang w:val="en-US" w:eastAsia="da-DK"/>
        </w:rPr>
        <w:t>unnistamaan välittömän ylipaineventiloinnin tarve</w:t>
      </w:r>
    </w:p>
    <w:p w14:paraId="18630DF2" w14:textId="51E3AEA0" w:rsidR="00E30057" w:rsidRPr="00FB0600" w:rsidRDefault="004F5CBA" w:rsidP="00E30057">
      <w:pPr>
        <w:pStyle w:val="Prrafodelista"/>
        <w:numPr>
          <w:ilvl w:val="0"/>
          <w:numId w:val="2"/>
        </w:numPr>
        <w:rPr>
          <w:rFonts w:eastAsia="Times New Roman" w:cs="Times New Roman"/>
          <w:color w:val="000000"/>
          <w:szCs w:val="22"/>
          <w:lang w:val="fi-FI" w:eastAsia="da-DK"/>
        </w:rPr>
      </w:pPr>
      <w:r>
        <w:rPr>
          <w:rFonts w:eastAsia="Times New Roman" w:cs="Times New Roman"/>
          <w:color w:val="000000"/>
          <w:szCs w:val="22"/>
          <w:lang w:val="fi-FI" w:eastAsia="da-DK"/>
        </w:rPr>
        <w:t>s</w:t>
      </w:r>
      <w:r w:rsidR="00E30057" w:rsidRPr="00FB0600">
        <w:rPr>
          <w:rFonts w:eastAsia="Times New Roman" w:cs="Times New Roman"/>
          <w:color w:val="000000"/>
          <w:szCs w:val="22"/>
          <w:lang w:val="fi-FI" w:eastAsia="da-DK"/>
        </w:rPr>
        <w:t>uorittamaan välittömän ylipaineventiloinnin. Arvioimaan näiden toimenpiteiden tehokkuus ja antamaan pyydettäessä perustelut toimilleen.</w:t>
      </w:r>
    </w:p>
    <w:p w14:paraId="76ADDB88" w14:textId="2A36B2E8" w:rsidR="00574B93" w:rsidRPr="00FB0600" w:rsidRDefault="007F54AA" w:rsidP="00204259">
      <w:pPr>
        <w:pStyle w:val="Ttulo2"/>
        <w:rPr>
          <w:lang w:val="fi-FI"/>
        </w:rPr>
      </w:pPr>
      <w:r w:rsidRPr="00FB0600">
        <w:rPr>
          <w:lang w:val="fi-FI"/>
        </w:rPr>
        <w:t>Skenaarion kuvaus</w:t>
      </w:r>
    </w:p>
    <w:p w14:paraId="06CBFA21" w14:textId="56FBBC5F" w:rsidR="00222D47" w:rsidRPr="00FB0600" w:rsidRDefault="00FE33F3" w:rsidP="00FE33F3">
      <w:pPr>
        <w:rPr>
          <w:szCs w:val="22"/>
          <w:lang w:val="fi-FI"/>
        </w:rPr>
      </w:pPr>
      <w:r w:rsidRPr="00FB0600">
        <w:rPr>
          <w:szCs w:val="22"/>
          <w:lang w:val="fi-FI"/>
        </w:rPr>
        <w:t>Skenaariossa on yksi, täysiaikainen poikavauva, joka syntyi alateitse ongelmattoman raskauden jälkeen. Vauva ei ole virkeä ja harjoittelijan tulisi välittömästi sulkea napanuora ja suorittaa alkuvaiheet lämpöpöydällä. Tämän jälkeen harjoittelijan tulisi tunnistaa alhainen syke ja alhainen hengitys ja aloittaa välittömästi ylipaineventilointi (PPV).</w:t>
      </w:r>
    </w:p>
    <w:p w14:paraId="5A477211" w14:textId="4BF5903E" w:rsidR="0060770E" w:rsidRPr="00FB0600" w:rsidRDefault="008D4ABD" w:rsidP="00204259">
      <w:pPr>
        <w:pStyle w:val="Ttulo2"/>
        <w:rPr>
          <w:lang w:val="fi-FI"/>
        </w:rPr>
      </w:pPr>
      <w:r w:rsidRPr="00FB0600">
        <w:rPr>
          <w:lang w:val="fi-FI"/>
        </w:rPr>
        <w:t>Skenaarion eteneminen</w:t>
      </w:r>
    </w:p>
    <w:p w14:paraId="01EFEB38" w14:textId="4D1CC03D" w:rsidR="00A12396" w:rsidRPr="00FB0600" w:rsidRDefault="00A12396" w:rsidP="00A12396">
      <w:pPr>
        <w:rPr>
          <w:szCs w:val="22"/>
          <w:lang w:val="fi-FI"/>
        </w:rPr>
      </w:pPr>
      <w:r w:rsidRPr="00FB0600">
        <w:rPr>
          <w:szCs w:val="22"/>
          <w:lang w:val="fi-FI"/>
        </w:rPr>
        <w:t xml:space="preserve">Simulaatio käynnistyy heti synnytyksen jälkeen, kun poika vaikuttaa veltolta, hengittää hitaasti ja pinnallisesti eikä itke alkuarvioinnin aikana. Syke on 76/min ja hengitystiheys 5/min. Napanuora tulee sulkea välittömästi ja vauva siirtää lämpöpöydälle alkuinterventioita varten. </w:t>
      </w:r>
    </w:p>
    <w:p w14:paraId="6C1F6C2D" w14:textId="1FA11DCF" w:rsidR="00A12396" w:rsidRPr="00FB0600" w:rsidRDefault="00753089" w:rsidP="00A12396">
      <w:pPr>
        <w:rPr>
          <w:szCs w:val="22"/>
          <w:lang w:val="fi-FI"/>
        </w:rPr>
      </w:pPr>
      <w:r w:rsidRPr="00FB0600">
        <w:rPr>
          <w:szCs w:val="22"/>
          <w:lang w:val="fi-FI"/>
        </w:rPr>
        <w:t>Imulla ja vauvan kuivaamisella ei ole vaikutusta ja osallistujan tulee pyytää apua ja aloittaa ylipaineventilointi välittömästi. 15 sekunnin jatkuvan ventiloinnin jälkeen syke alkaa nousta ja 30 sekunnin jälkeen vauva jäntevyys paranee ja hän alkaa äännellä. Vitaaliarvot paranevat seuraavan minuutin aikana, ja happisaturaatio saavuttaa 90 %:n tason 5 minuutin jälkeen.</w:t>
      </w:r>
    </w:p>
    <w:p w14:paraId="0C85FA55" w14:textId="0BA8F2D9" w:rsidR="00A12396" w:rsidRPr="00FB0600" w:rsidRDefault="00753089" w:rsidP="00A12396">
      <w:pPr>
        <w:rPr>
          <w:szCs w:val="22"/>
          <w:lang w:val="fi-FI"/>
        </w:rPr>
      </w:pPr>
      <w:r w:rsidRPr="00FB0600">
        <w:rPr>
          <w:szCs w:val="22"/>
          <w:lang w:val="fi-FI"/>
        </w:rPr>
        <w:t>Jos osallistujat lopettavat ylipaineventiloinnin äkillisesti, vauvan voinnin paraneminen lakkaa ja alkaa heikentyä hitaasti, kunnes ylipaineventilointi aloitetaan uudelleen.</w:t>
      </w:r>
    </w:p>
    <w:p w14:paraId="2314D580" w14:textId="686C206D" w:rsidR="00892FE0" w:rsidRPr="00FB0600" w:rsidRDefault="00892FE0" w:rsidP="00892FE0">
      <w:pPr>
        <w:rPr>
          <w:szCs w:val="22"/>
          <w:lang w:val="fi-FI"/>
        </w:rPr>
      </w:pPr>
      <w:r w:rsidRPr="00FB0600">
        <w:rPr>
          <w:szCs w:val="22"/>
          <w:lang w:val="fi-FI"/>
        </w:rPr>
        <w:t>Milloin tahansa alkuarvioiden aikana ohjaaja voi käyttää No timely treatment -tapahtumaa kehottaakseen osallistujia toimimaan. Tapahtuma käynnistää vitaaliarvojen heikkenevän trendin, kunnes tarvitut interventiot suoritetaan.</w:t>
      </w:r>
    </w:p>
    <w:p w14:paraId="7DD57913" w14:textId="77777777" w:rsidR="00A12396" w:rsidRPr="00FB0600" w:rsidRDefault="00A12396" w:rsidP="00204259">
      <w:pPr>
        <w:pStyle w:val="Ttulo2"/>
        <w:rPr>
          <w:lang w:val="fi-FI"/>
        </w:rPr>
      </w:pPr>
      <w:r w:rsidRPr="00FB0600">
        <w:rPr>
          <w:lang w:val="fi-FI"/>
        </w:rPr>
        <w:t>Debriefing</w:t>
      </w:r>
    </w:p>
    <w:p w14:paraId="4A4A8C68" w14:textId="71F55507" w:rsidR="00AD7579" w:rsidRPr="00FB0600" w:rsidRDefault="00AD7579" w:rsidP="003C297F">
      <w:pPr>
        <w:rPr>
          <w:lang w:val="fi-FI"/>
        </w:rPr>
      </w:pPr>
      <w:r w:rsidRPr="00FB0600">
        <w:rPr>
          <w:lang w:val="fi-FI"/>
        </w:rPr>
        <w:t>Kun simulaatio on ohi, suosittelemme, että käytte läpi ohjaajan ohjaaman debriefingin ja keskustelette oppimistavoitteisiin liittyvistä aiheista. Ehdotuksia debriefingkysymyksiin löytyy Session Viewerin tapahtumalokista. Keskeisiä</w:t>
      </w:r>
      <w:r w:rsidR="004F5CBA">
        <w:rPr>
          <w:lang w:val="fi-FI"/>
        </w:rPr>
        <w:t xml:space="preserve"> keskustelunaiheita voivat olla</w:t>
      </w:r>
    </w:p>
    <w:p w14:paraId="62892362" w14:textId="27FAEDEA" w:rsidR="00222A21" w:rsidRPr="00FB0600" w:rsidRDefault="004F5CBA" w:rsidP="00204259">
      <w:pPr>
        <w:pStyle w:val="Prrafodelista"/>
        <w:numPr>
          <w:ilvl w:val="0"/>
          <w:numId w:val="1"/>
        </w:numPr>
        <w:rPr>
          <w:szCs w:val="22"/>
          <w:lang w:val="fi-FI"/>
        </w:rPr>
      </w:pPr>
      <w:r>
        <w:rPr>
          <w:szCs w:val="22"/>
          <w:lang w:val="fi-FI"/>
        </w:rPr>
        <w:t>m</w:t>
      </w:r>
      <w:r w:rsidR="00753089" w:rsidRPr="00FB0600">
        <w:rPr>
          <w:szCs w:val="22"/>
          <w:lang w:val="fi-FI"/>
        </w:rPr>
        <w:t>erkit ja oireet siitä, että vauva tarvitsee avustettua hengitystä</w:t>
      </w:r>
    </w:p>
    <w:p w14:paraId="421F55DF" w14:textId="10822B2E" w:rsidR="00222A21" w:rsidRPr="00167E46" w:rsidRDefault="004F5CBA" w:rsidP="00222A21">
      <w:pPr>
        <w:pStyle w:val="Prrafodelista"/>
        <w:numPr>
          <w:ilvl w:val="0"/>
          <w:numId w:val="1"/>
        </w:numPr>
        <w:rPr>
          <w:szCs w:val="22"/>
          <w:lang w:val="en-US"/>
        </w:rPr>
      </w:pPr>
      <w:r>
        <w:rPr>
          <w:szCs w:val="22"/>
          <w:lang w:val="en-US"/>
        </w:rPr>
        <w:t>e</w:t>
      </w:r>
      <w:r w:rsidR="00222A21">
        <w:rPr>
          <w:szCs w:val="22"/>
          <w:lang w:val="en-US"/>
        </w:rPr>
        <w:t>ri tavat antaa ventilaatiota</w:t>
      </w:r>
    </w:p>
    <w:p w14:paraId="39A09E41" w14:textId="6BCBEEDE" w:rsidR="009A020E" w:rsidRPr="00FB0600" w:rsidRDefault="004F5CBA" w:rsidP="00204259">
      <w:pPr>
        <w:pStyle w:val="Prrafodelista"/>
        <w:numPr>
          <w:ilvl w:val="0"/>
          <w:numId w:val="1"/>
        </w:numPr>
        <w:rPr>
          <w:szCs w:val="22"/>
          <w:lang w:val="fi-FI"/>
        </w:rPr>
      </w:pPr>
      <w:r>
        <w:rPr>
          <w:szCs w:val="22"/>
          <w:lang w:val="fi-FI"/>
        </w:rPr>
        <w:t>i</w:t>
      </w:r>
      <w:r w:rsidR="00753089" w:rsidRPr="00FB0600">
        <w:rPr>
          <w:szCs w:val="22"/>
          <w:lang w:val="fi-FI"/>
        </w:rPr>
        <w:t>n</w:t>
      </w:r>
      <w:bookmarkStart w:id="0" w:name="_GoBack"/>
      <w:bookmarkEnd w:id="0"/>
      <w:r w:rsidR="00753089" w:rsidRPr="00FB0600">
        <w:rPr>
          <w:szCs w:val="22"/>
          <w:lang w:val="fi-FI"/>
        </w:rPr>
        <w:t>dikaatiot endotrakeaalisen intuboinnin puolesta ja vastaan tässä tapauksessa</w:t>
      </w:r>
      <w:r>
        <w:rPr>
          <w:szCs w:val="22"/>
          <w:lang w:val="fi-FI"/>
        </w:rPr>
        <w:t>.</w:t>
      </w:r>
    </w:p>
    <w:p w14:paraId="5DC7C794" w14:textId="77777777" w:rsidR="00FE23D5" w:rsidRPr="00550A91" w:rsidRDefault="00FE23D5" w:rsidP="00550A91">
      <w:pPr>
        <w:spacing w:before="0"/>
        <w:rPr>
          <w:sz w:val="6"/>
          <w:lang w:val="fi-FI"/>
        </w:rPr>
      </w:pPr>
    </w:p>
    <w:p w14:paraId="57695238" w14:textId="06B1604B" w:rsidR="00EC7F4C" w:rsidRPr="00FB0600" w:rsidRDefault="00EC7F4C" w:rsidP="00204259">
      <w:pPr>
        <w:pStyle w:val="Ttulo2"/>
        <w:rPr>
          <w:lang w:val="fi-FI"/>
        </w:rPr>
      </w:pPr>
      <w:r w:rsidRPr="00FB0600">
        <w:rPr>
          <w:lang w:val="fi-FI"/>
        </w:rPr>
        <w:lastRenderedPageBreak/>
        <w:t>Viitteet</w:t>
      </w:r>
    </w:p>
    <w:p w14:paraId="2EC65DEC" w14:textId="53ABA55A" w:rsidR="00EC7F4C" w:rsidRPr="00FB0600" w:rsidRDefault="00EC7F4C" w:rsidP="00FB5701">
      <w:pPr>
        <w:rPr>
          <w:rFonts w:eastAsia="Calibri"/>
          <w:szCs w:val="22"/>
          <w:lang w:val="it-IT"/>
        </w:rPr>
      </w:pPr>
      <w:r w:rsidRPr="00FB0600">
        <w:rPr>
          <w:szCs w:val="22"/>
          <w:lang w:val="fi-FI"/>
        </w:rPr>
        <w:t xml:space="preserve">Wyllie J, Perlman JM, Kattwinkel J, Wyckoff MH, Aziz K, Guinsburg R, Kim H-S, Liley HG, Mildenhall L, Simon WM, Szyld E, Tamura M, Velaphi S, on behalf of the Neonatal Resuscitation Chapter Collaborators. </w:t>
      </w:r>
      <w:r w:rsidRPr="00167E46">
        <w:rPr>
          <w:szCs w:val="22"/>
          <w:lang w:val="en-US"/>
        </w:rPr>
        <w:t xml:space="preserve">Part 7: Neonatal resuscitation: 2015 International Consensus on Cardiopulmonary Resuscitation and Emergency Cardiovascular Care Science </w:t>
      </w:r>
      <w:proofErr w:type="gramStart"/>
      <w:r w:rsidRPr="00167E46">
        <w:rPr>
          <w:szCs w:val="22"/>
          <w:lang w:val="en-US"/>
        </w:rPr>
        <w:t>With</w:t>
      </w:r>
      <w:proofErr w:type="gramEnd"/>
      <w:r w:rsidRPr="00167E46">
        <w:rPr>
          <w:szCs w:val="22"/>
          <w:lang w:val="en-US"/>
        </w:rPr>
        <w:t xml:space="preserve"> Treatment Recommendations. </w:t>
      </w:r>
      <w:r w:rsidRPr="00FB0600">
        <w:rPr>
          <w:i/>
          <w:szCs w:val="22"/>
          <w:lang w:val="it-IT"/>
        </w:rPr>
        <w:t>Resuscitation</w:t>
      </w:r>
      <w:r w:rsidR="00FB5701" w:rsidRPr="00FB0600">
        <w:rPr>
          <w:i/>
          <w:lang w:val="it-IT"/>
        </w:rPr>
        <w:t>,</w:t>
      </w:r>
      <w:r w:rsidRPr="00FB0600">
        <w:rPr>
          <w:szCs w:val="22"/>
          <w:lang w:val="it-IT"/>
        </w:rPr>
        <w:t xml:space="preserve"> 2015;95:e169–e201, at </w:t>
      </w:r>
      <w:hyperlink r:id="rId7" w:history="1">
        <w:r w:rsidRPr="00FB0600">
          <w:rPr>
            <w:rStyle w:val="Hipervnculo"/>
            <w:szCs w:val="22"/>
            <w:lang w:val="it-IT"/>
          </w:rPr>
          <w:t>https://www.resuscitationjournal.com/article/S0300-9572(15)00366-4/fulltext</w:t>
        </w:r>
      </w:hyperlink>
      <w:r w:rsidRPr="00FB0600">
        <w:rPr>
          <w:szCs w:val="22"/>
          <w:lang w:val="it-IT"/>
        </w:rPr>
        <w:t xml:space="preserve"> </w:t>
      </w:r>
    </w:p>
    <w:p w14:paraId="5FBD34F5" w14:textId="7F385B99" w:rsidR="00204259" w:rsidRPr="00167E46" w:rsidRDefault="00204259" w:rsidP="00FE23D5">
      <w:pPr>
        <w:pStyle w:val="Ttulo1"/>
        <w:spacing w:before="240"/>
        <w:rPr>
          <w:lang w:val="en-US"/>
        </w:rPr>
      </w:pPr>
      <w:r>
        <w:rPr>
          <w:lang w:val="en-US"/>
        </w:rPr>
        <w:t>Asetukset ja valmistelu:</w:t>
      </w:r>
    </w:p>
    <w:p w14:paraId="75928F3A" w14:textId="79542BF6" w:rsidR="007F54AA" w:rsidRPr="00167E46" w:rsidRDefault="006B6E9A" w:rsidP="00204259">
      <w:pPr>
        <w:pStyle w:val="Ttulo2"/>
        <w:rPr>
          <w:lang w:val="en-US"/>
        </w:rPr>
      </w:pPr>
      <w:r>
        <w:rPr>
          <w:lang w:val="en-US"/>
        </w:rPr>
        <w:t>Välineet</w:t>
      </w:r>
    </w:p>
    <w:p w14:paraId="128DAA59" w14:textId="77777777" w:rsidR="00387A50" w:rsidRPr="00167E46" w:rsidRDefault="00387A50" w:rsidP="00204259">
      <w:pPr>
        <w:pStyle w:val="Ttulo2"/>
        <w:rPr>
          <w:lang w:val="en-US"/>
        </w:rPr>
        <w:sectPr w:rsidR="00387A50" w:rsidRPr="00167E46">
          <w:headerReference w:type="default" r:id="rId8"/>
          <w:footerReference w:type="default" r:id="rId9"/>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Prrafodelista"/>
        <w:numPr>
          <w:ilvl w:val="0"/>
          <w:numId w:val="3"/>
        </w:numPr>
        <w:rPr>
          <w:szCs w:val="22"/>
          <w:lang w:val="en-US"/>
        </w:rPr>
      </w:pPr>
      <w:r>
        <w:rPr>
          <w:szCs w:val="22"/>
          <w:lang w:val="en-US"/>
        </w:rPr>
        <w:lastRenderedPageBreak/>
        <w:t>Vauvan myssy</w:t>
      </w:r>
    </w:p>
    <w:p w14:paraId="4D8E6310" w14:textId="77777777" w:rsidR="00387A50" w:rsidRPr="00167E46" w:rsidRDefault="00387A50" w:rsidP="00387A50">
      <w:pPr>
        <w:pStyle w:val="Prrafodelista"/>
        <w:numPr>
          <w:ilvl w:val="0"/>
          <w:numId w:val="3"/>
        </w:numPr>
        <w:rPr>
          <w:szCs w:val="22"/>
          <w:lang w:val="en-US"/>
        </w:rPr>
      </w:pPr>
      <w:r>
        <w:rPr>
          <w:szCs w:val="22"/>
          <w:lang w:val="en-US"/>
        </w:rPr>
        <w:t>Huovat</w:t>
      </w:r>
    </w:p>
    <w:p w14:paraId="6A7B348D" w14:textId="3CB66907" w:rsidR="00387A50" w:rsidRPr="00167E46" w:rsidRDefault="00387A50" w:rsidP="00387A50">
      <w:pPr>
        <w:pStyle w:val="Prrafodelista"/>
        <w:numPr>
          <w:ilvl w:val="0"/>
          <w:numId w:val="3"/>
        </w:numPr>
        <w:rPr>
          <w:szCs w:val="22"/>
          <w:lang w:val="en-US"/>
        </w:rPr>
      </w:pPr>
      <w:r>
        <w:rPr>
          <w:szCs w:val="22"/>
          <w:lang w:val="en-US"/>
        </w:rPr>
        <w:t>Huuhtelupumppu</w:t>
      </w:r>
    </w:p>
    <w:p w14:paraId="4331A6C9" w14:textId="0BB9C4A8" w:rsidR="002E3362" w:rsidRPr="00167E46" w:rsidRDefault="002E3362" w:rsidP="00387A50">
      <w:pPr>
        <w:pStyle w:val="Prrafodelista"/>
        <w:numPr>
          <w:ilvl w:val="0"/>
          <w:numId w:val="3"/>
        </w:numPr>
        <w:rPr>
          <w:szCs w:val="22"/>
          <w:lang w:val="en-US"/>
        </w:rPr>
      </w:pPr>
      <w:r>
        <w:rPr>
          <w:szCs w:val="22"/>
          <w:lang w:val="en-US"/>
        </w:rPr>
        <w:t>Happisekoitin</w:t>
      </w:r>
    </w:p>
    <w:p w14:paraId="70BA11E2" w14:textId="3718782D" w:rsidR="002E3362" w:rsidRPr="00167E46" w:rsidRDefault="002E3362" w:rsidP="00387A50">
      <w:pPr>
        <w:pStyle w:val="Prrafodelista"/>
        <w:numPr>
          <w:ilvl w:val="0"/>
          <w:numId w:val="3"/>
        </w:numPr>
        <w:rPr>
          <w:szCs w:val="22"/>
          <w:lang w:val="en-US"/>
        </w:rPr>
      </w:pPr>
      <w:r>
        <w:rPr>
          <w:szCs w:val="22"/>
          <w:lang w:val="en-US"/>
        </w:rPr>
        <w:t>Potilasmonitori</w:t>
      </w:r>
    </w:p>
    <w:p w14:paraId="09FCE3C0" w14:textId="18C50E1A" w:rsidR="002E3362" w:rsidRPr="00167E46" w:rsidRDefault="002E3362">
      <w:pPr>
        <w:pStyle w:val="Prrafodelista"/>
        <w:numPr>
          <w:ilvl w:val="0"/>
          <w:numId w:val="3"/>
        </w:numPr>
        <w:rPr>
          <w:szCs w:val="22"/>
          <w:lang w:val="en-US"/>
        </w:rPr>
      </w:pPr>
      <w:r>
        <w:rPr>
          <w:szCs w:val="22"/>
          <w:lang w:val="en-US"/>
        </w:rPr>
        <w:t>Pulssioksimetri</w:t>
      </w:r>
    </w:p>
    <w:p w14:paraId="61D12C0E" w14:textId="73066CFF" w:rsidR="00387A50" w:rsidRPr="00167E46" w:rsidRDefault="00387A50" w:rsidP="00387A50">
      <w:pPr>
        <w:pStyle w:val="Prrafodelista"/>
        <w:numPr>
          <w:ilvl w:val="0"/>
          <w:numId w:val="3"/>
        </w:numPr>
        <w:rPr>
          <w:szCs w:val="22"/>
          <w:lang w:val="en-US"/>
        </w:rPr>
      </w:pPr>
      <w:r>
        <w:rPr>
          <w:szCs w:val="22"/>
          <w:lang w:val="en-US"/>
        </w:rPr>
        <w:t>Lämpöpöytä</w:t>
      </w:r>
    </w:p>
    <w:p w14:paraId="58907011" w14:textId="27BE675D" w:rsidR="00532BB8" w:rsidRPr="00167E46" w:rsidRDefault="00532BB8">
      <w:pPr>
        <w:pStyle w:val="Prrafodelista"/>
        <w:numPr>
          <w:ilvl w:val="0"/>
          <w:numId w:val="3"/>
        </w:numPr>
        <w:rPr>
          <w:szCs w:val="22"/>
          <w:lang w:val="en-US"/>
        </w:rPr>
      </w:pPr>
      <w:r>
        <w:rPr>
          <w:szCs w:val="22"/>
          <w:lang w:val="en-US"/>
        </w:rPr>
        <w:lastRenderedPageBreak/>
        <w:t>Kappale harjoittelunapanuoraa</w:t>
      </w:r>
    </w:p>
    <w:p w14:paraId="3093FF30" w14:textId="77777777" w:rsidR="00387A50" w:rsidRPr="00167E46" w:rsidRDefault="00387A50" w:rsidP="00387A50">
      <w:pPr>
        <w:pStyle w:val="Prrafodelista"/>
        <w:numPr>
          <w:ilvl w:val="0"/>
          <w:numId w:val="3"/>
        </w:numPr>
        <w:rPr>
          <w:szCs w:val="22"/>
          <w:lang w:val="en-US"/>
        </w:rPr>
      </w:pPr>
      <w:r>
        <w:rPr>
          <w:szCs w:val="22"/>
          <w:lang w:val="en-US"/>
        </w:rPr>
        <w:t>Stetoskooppi</w:t>
      </w:r>
    </w:p>
    <w:p w14:paraId="38B18FB5" w14:textId="77777777" w:rsidR="00387A50" w:rsidRPr="00167E46" w:rsidRDefault="00387A50" w:rsidP="00387A50">
      <w:pPr>
        <w:pStyle w:val="Prrafodelista"/>
        <w:numPr>
          <w:ilvl w:val="0"/>
          <w:numId w:val="3"/>
        </w:numPr>
        <w:rPr>
          <w:szCs w:val="22"/>
          <w:lang w:val="en-US"/>
        </w:rPr>
      </w:pPr>
      <w:r>
        <w:rPr>
          <w:szCs w:val="22"/>
          <w:lang w:val="en-US"/>
        </w:rPr>
        <w:t>Tavoitehappisaturaation taulukko</w:t>
      </w:r>
    </w:p>
    <w:p w14:paraId="0EE2E03C" w14:textId="77777777" w:rsidR="00387A50" w:rsidRPr="00167E46" w:rsidRDefault="00387A50" w:rsidP="00387A50">
      <w:pPr>
        <w:pStyle w:val="Prrafodelista"/>
        <w:numPr>
          <w:ilvl w:val="0"/>
          <w:numId w:val="3"/>
        </w:numPr>
        <w:rPr>
          <w:szCs w:val="22"/>
          <w:lang w:val="en-US"/>
        </w:rPr>
      </w:pPr>
      <w:r>
        <w:rPr>
          <w:szCs w:val="22"/>
          <w:lang w:val="en-US"/>
        </w:rPr>
        <w:t>Pyyhkeet</w:t>
      </w:r>
    </w:p>
    <w:p w14:paraId="30C10A3B" w14:textId="3976B065" w:rsidR="00387A50" w:rsidRPr="00FB0600" w:rsidRDefault="00387A50" w:rsidP="00387A50">
      <w:pPr>
        <w:pStyle w:val="Prrafodelista"/>
        <w:numPr>
          <w:ilvl w:val="0"/>
          <w:numId w:val="3"/>
        </w:numPr>
        <w:rPr>
          <w:szCs w:val="22"/>
          <w:lang w:val="fi-FI"/>
        </w:rPr>
      </w:pPr>
      <w:r w:rsidRPr="00FB0600">
        <w:rPr>
          <w:szCs w:val="22"/>
          <w:lang w:val="fi-FI"/>
        </w:rPr>
        <w:t>T-kappale-resuskitaattori tai yksinkertainen maski ja laitteet ylipaineventilointiin</w:t>
      </w:r>
    </w:p>
    <w:p w14:paraId="6A8AE91C" w14:textId="768F2541" w:rsidR="00387A50" w:rsidRPr="00167E46" w:rsidRDefault="00387A50" w:rsidP="00C303BC">
      <w:pPr>
        <w:pStyle w:val="Prrafodelista"/>
        <w:numPr>
          <w:ilvl w:val="0"/>
          <w:numId w:val="3"/>
        </w:numPr>
        <w:rPr>
          <w:szCs w:val="22"/>
          <w:lang w:val="en-US"/>
        </w:rPr>
      </w:pPr>
      <w:r>
        <w:rPr>
          <w:szCs w:val="22"/>
          <w:lang w:val="en-US"/>
        </w:rPr>
        <w:t>Napanuoran sulkija</w:t>
      </w:r>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Ttulo2"/>
        <w:rPr>
          <w:lang w:val="en-US"/>
        </w:rPr>
      </w:pPr>
      <w:r>
        <w:rPr>
          <w:lang w:val="en-US"/>
        </w:rPr>
        <w:lastRenderedPageBreak/>
        <w:t>Simulaatiota edeltävät valmistelut</w:t>
      </w:r>
    </w:p>
    <w:p w14:paraId="57D1BF0D" w14:textId="77777777" w:rsidR="00B51020" w:rsidRPr="00FB0600" w:rsidRDefault="00B51020" w:rsidP="00501426">
      <w:pPr>
        <w:pStyle w:val="Prrafodelista"/>
        <w:numPr>
          <w:ilvl w:val="0"/>
          <w:numId w:val="8"/>
        </w:numPr>
        <w:rPr>
          <w:szCs w:val="22"/>
          <w:lang w:val="fi-FI"/>
        </w:rPr>
      </w:pPr>
      <w:r w:rsidRPr="00FB0600">
        <w:rPr>
          <w:szCs w:val="22"/>
          <w:lang w:val="fi-FI"/>
        </w:rPr>
        <w:t>Valmistele huone näyttämään tavalliselta synnytyshuoneelta kaikki välineet valmiina ja säteilylämmitin kytkettynä.</w:t>
      </w:r>
    </w:p>
    <w:p w14:paraId="249B2839" w14:textId="77777777" w:rsidR="00B51020" w:rsidRPr="00FB0600" w:rsidRDefault="00B51020" w:rsidP="00501426">
      <w:pPr>
        <w:pStyle w:val="Prrafodelista"/>
        <w:numPr>
          <w:ilvl w:val="0"/>
          <w:numId w:val="8"/>
        </w:numPr>
        <w:rPr>
          <w:szCs w:val="22"/>
          <w:lang w:val="fi-FI"/>
        </w:rPr>
      </w:pPr>
      <w:r w:rsidRPr="00FB0600">
        <w:rPr>
          <w:szCs w:val="22"/>
          <w:lang w:val="fi-FI"/>
        </w:rPr>
        <w:t>Liitä vakiotyyppinen harjoittelunapanuoran kappale SimNewB-nuken vatsaan, ilman puristinta.</w:t>
      </w:r>
    </w:p>
    <w:p w14:paraId="309AF644" w14:textId="70D5FF29" w:rsidR="00EC7F4C" w:rsidRPr="00FB0600" w:rsidRDefault="00EC7F4C" w:rsidP="00204259">
      <w:pPr>
        <w:pStyle w:val="Ttulo2"/>
        <w:rPr>
          <w:lang w:val="fi-FI"/>
        </w:rPr>
      </w:pPr>
      <w:r w:rsidRPr="00FB0600">
        <w:rPr>
          <w:lang w:val="fi-FI"/>
        </w:rPr>
        <w:t>Harjoittelijan ohjeistus</w:t>
      </w:r>
    </w:p>
    <w:p w14:paraId="43E660E6" w14:textId="77777777" w:rsidR="00EC7F4C" w:rsidRPr="00FB0600" w:rsidRDefault="00EC7F4C" w:rsidP="00EC7F4C">
      <w:pPr>
        <w:rPr>
          <w:i/>
          <w:szCs w:val="22"/>
          <w:lang w:val="fi-FI"/>
        </w:rPr>
      </w:pPr>
      <w:r w:rsidRPr="00FB0600">
        <w:rPr>
          <w:i/>
          <w:szCs w:val="22"/>
          <w:lang w:val="fi-FI"/>
        </w:rPr>
        <w:t>Harjoittelijan ohjeistus tulee lukea harjoittelijoille ennen simulaation aloittamista.</w:t>
      </w:r>
    </w:p>
    <w:p w14:paraId="0792102B" w14:textId="181BD1F3" w:rsidR="00EC7F4C" w:rsidRPr="00FB0600" w:rsidRDefault="00EC7F4C" w:rsidP="00FE23D5">
      <w:pPr>
        <w:rPr>
          <w:rFonts w:eastAsia="Calibri"/>
          <w:lang w:val="fi-FI"/>
        </w:rPr>
      </w:pPr>
      <w:r w:rsidRPr="00FB0600">
        <w:rPr>
          <w:rFonts w:eastAsia="Calibri"/>
          <w:lang w:val="fi-FI"/>
        </w:rPr>
        <w:t>Olet juuri avustanut 42-vuotiasta naista synnyttämään täysiaikaisen poikavauvan 20 tunnin epäsäännöllisen synnytyksen jälkeen. Kalvot puhkesivat 2 tuntia sitten, jolloin supistukset voimistuivat huomattavasti intensiteetiltään ja kestoltaan. Lapsivesi oli kirkasta. Sikiön syke heikkeni hieman supistusten aikana viimeisten 20 minuutin kuluessa ennen syntymää.</w:t>
      </w:r>
    </w:p>
    <w:p w14:paraId="7E4CA568" w14:textId="3D78EEB1" w:rsidR="00EC7F4C" w:rsidRPr="00FB0600" w:rsidRDefault="00EC7F4C" w:rsidP="00FE23D5">
      <w:pPr>
        <w:rPr>
          <w:rFonts w:eastAsia="Calibri"/>
          <w:lang w:val="fi-FI"/>
        </w:rPr>
      </w:pPr>
      <w:r w:rsidRPr="00FB0600">
        <w:rPr>
          <w:rFonts w:eastAsia="Calibri"/>
          <w:lang w:val="fi-FI"/>
        </w:rPr>
        <w:t>Olet juuri saanut vauvan syliisi ja olet valmis alkuarviointiin ennen kuin annat lapsen äidilleen.</w:t>
      </w:r>
    </w:p>
    <w:p w14:paraId="0F82EE59" w14:textId="161874A4" w:rsidR="00EC7F4C" w:rsidRPr="00FB0600" w:rsidRDefault="00EC7F4C" w:rsidP="00FE23D5">
      <w:pPr>
        <w:rPr>
          <w:rFonts w:eastAsia="Calibri"/>
          <w:lang w:val="fi-FI"/>
        </w:rPr>
      </w:pPr>
      <w:r w:rsidRPr="00FB0600">
        <w:rPr>
          <w:rFonts w:eastAsia="Calibri"/>
          <w:lang w:val="fi-FI"/>
        </w:rPr>
        <w:t xml:space="preserve">Tutustu ennen simulaation alkua synnytyshuoneeseen ja käytettävissä olevaan laitteistoon. </w:t>
      </w:r>
    </w:p>
    <w:p w14:paraId="79157DB7" w14:textId="4884DBE7" w:rsidR="004F7564" w:rsidRPr="00FB0600" w:rsidRDefault="004F7564" w:rsidP="001E7EEF">
      <w:pPr>
        <w:rPr>
          <w:szCs w:val="22"/>
          <w:lang w:val="fi-FI"/>
        </w:rPr>
      </w:pPr>
    </w:p>
    <w:p w14:paraId="176D583F" w14:textId="77777777" w:rsidR="00FB5701" w:rsidRPr="00FB0600" w:rsidRDefault="00FB5701" w:rsidP="001E7EEF">
      <w:pPr>
        <w:rPr>
          <w:lang w:val="fi-FI"/>
        </w:rPr>
        <w:sectPr w:rsidR="00FB5701" w:rsidRPr="00FB0600" w:rsidSect="001E7EEF">
          <w:type w:val="continuous"/>
          <w:pgSz w:w="11906" w:h="16838"/>
          <w:pgMar w:top="1701" w:right="1134" w:bottom="1701" w:left="1134" w:header="708" w:footer="708" w:gutter="0"/>
          <w:cols w:space="708"/>
          <w:docGrid w:linePitch="360"/>
        </w:sectPr>
      </w:pPr>
    </w:p>
    <w:p w14:paraId="27F08617" w14:textId="73F88700" w:rsidR="00681823" w:rsidRPr="00FB0600" w:rsidRDefault="00AD7579" w:rsidP="00FE23D5">
      <w:pPr>
        <w:pStyle w:val="Ttulo1"/>
        <w:rPr>
          <w:lang w:val="fi-FI"/>
        </w:rPr>
      </w:pPr>
      <w:r w:rsidRPr="00FB0600">
        <w:rPr>
          <w:lang w:val="fi-FI"/>
        </w:rPr>
        <w:lastRenderedPageBreak/>
        <w:t>Skenaarion mukauttaminen</w:t>
      </w:r>
    </w:p>
    <w:p w14:paraId="71D88333" w14:textId="77777777" w:rsidR="00AD7579" w:rsidRPr="00FB0600" w:rsidRDefault="00AD7579" w:rsidP="00AD7579">
      <w:pPr>
        <w:rPr>
          <w:lang w:val="fi-FI"/>
        </w:rPr>
      </w:pPr>
      <w:r w:rsidRPr="00FB0600">
        <w:rPr>
          <w:lang w:val="fi-FI"/>
        </w:rPr>
        <w:t>Tätä skenaariota voidaan käyttää mallina uusien skenaarioiden luonnissa uusille tai lisätyille oppimistavoitteille. Muutosten tekeminen olemassa olevalle skenaariolle edellyttää huolellista harkintaa siitä, mitä toimenpiteitä odotat harjoittelijoiden suorittavan ja mitä muutoksia on tarpeen tehdä oppimistavoitteisiin, skenaarion etenemiseen, ohjelmointiin ja tukimateriaaliin. Se on kuitenkin nopea tapa lisätä skenaarioiden valikoimaa, koska voit käyttää uudelleen suurta osaa potilastiedoista ja useita elementtejä skenaario-ohjelmoinnissa ja tukimateriaaleissa.</w:t>
      </w:r>
    </w:p>
    <w:p w14:paraId="1EAE8F8F" w14:textId="08FA4697" w:rsidR="00FB5701" w:rsidRPr="00FB0600" w:rsidRDefault="00FB5701" w:rsidP="00FB5701">
      <w:pPr>
        <w:rPr>
          <w:lang w:val="fi-FI"/>
        </w:rPr>
      </w:pPr>
      <w:r w:rsidRPr="00FB0600">
        <w:rPr>
          <w:lang w:val="fi-FI"/>
        </w:rPr>
        <w:t xml:space="preserve">Tässä inspiraatioksi muutamia ehdotuksia tämän skenaarion </w:t>
      </w:r>
      <w:r w:rsidR="004F5CBA" w:rsidRPr="004F5CBA">
        <w:rPr>
          <w:lang w:val="fi-FI"/>
        </w:rPr>
        <w:t>muokkaamiseen: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r>
              <w:rPr>
                <w:b/>
                <w:lang w:val="en-US"/>
              </w:rPr>
              <w:t>Uudet oppimistavoitteet</w:t>
            </w:r>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r>
              <w:rPr>
                <w:b/>
                <w:lang w:val="en-US"/>
              </w:rPr>
              <w:t>Skenaarion muutokset</w:t>
            </w:r>
          </w:p>
        </w:tc>
      </w:tr>
      <w:tr w:rsidR="004F7564" w:rsidRPr="00FB0600"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4903F6" w:rsidRDefault="004F7564" w:rsidP="004903F6">
            <w:pPr>
              <w:spacing w:before="0"/>
              <w:rPr>
                <w:lang w:val="en-US"/>
              </w:rPr>
            </w:pPr>
            <w:r>
              <w:rPr>
                <w:lang w:val="en-US"/>
              </w:rPr>
              <w:t>Ominaisuuksien lisääminen</w:t>
            </w:r>
          </w:p>
        </w:tc>
        <w:tc>
          <w:tcPr>
            <w:tcW w:w="7081" w:type="dxa"/>
            <w:tcBorders>
              <w:left w:val="nil"/>
              <w:bottom w:val="single" w:sz="4" w:space="0" w:color="auto"/>
              <w:right w:val="nil"/>
            </w:tcBorders>
            <w:shd w:val="clear" w:color="auto" w:fill="auto"/>
          </w:tcPr>
          <w:p w14:paraId="3CCD15BA" w14:textId="7ED1DDC3" w:rsidR="004F7564" w:rsidRPr="00FB0600" w:rsidRDefault="004F7564" w:rsidP="004903F6">
            <w:pPr>
              <w:spacing w:before="0"/>
              <w:rPr>
                <w:lang w:val="fi-FI"/>
              </w:rPr>
            </w:pPr>
            <w:r w:rsidRPr="00FB0600">
              <w:rPr>
                <w:lang w:val="fi-FI"/>
              </w:rPr>
              <w:t xml:space="preserve">Luodaksesi realistisemman vaikutelman </w:t>
            </w:r>
            <w:r w:rsidR="004F5CBA">
              <w:rPr>
                <w:lang w:val="fi-FI"/>
              </w:rPr>
              <w:t>voit lisätä rekvisiittaa kuten</w:t>
            </w:r>
          </w:p>
          <w:p w14:paraId="22C75936" w14:textId="43C96F34" w:rsidR="004F7564" w:rsidRPr="004903F6" w:rsidRDefault="004F5CBA" w:rsidP="004903F6">
            <w:pPr>
              <w:pStyle w:val="Prrafodelista"/>
              <w:numPr>
                <w:ilvl w:val="0"/>
                <w:numId w:val="5"/>
              </w:numPr>
              <w:spacing w:before="0"/>
              <w:rPr>
                <w:lang w:val="en-US"/>
              </w:rPr>
            </w:pPr>
            <w:r>
              <w:rPr>
                <w:lang w:val="en-US"/>
              </w:rPr>
              <w:t>v</w:t>
            </w:r>
            <w:r w:rsidR="004F7564">
              <w:rPr>
                <w:lang w:val="en-US"/>
              </w:rPr>
              <w:t>erentahrimia pyyhkeitä</w:t>
            </w:r>
          </w:p>
          <w:p w14:paraId="54B641E2" w14:textId="42B9D701" w:rsidR="004F7564" w:rsidRPr="004903F6" w:rsidRDefault="004F5CBA" w:rsidP="004903F6">
            <w:pPr>
              <w:pStyle w:val="Prrafodelista"/>
              <w:numPr>
                <w:ilvl w:val="0"/>
                <w:numId w:val="5"/>
              </w:numPr>
              <w:rPr>
                <w:lang w:val="en-US"/>
              </w:rPr>
            </w:pPr>
            <w:r>
              <w:rPr>
                <w:lang w:val="en-US"/>
              </w:rPr>
              <w:t>k</w:t>
            </w:r>
            <w:r w:rsidR="004F7564">
              <w:rPr>
                <w:lang w:val="en-US"/>
              </w:rPr>
              <w:t>äsineitä</w:t>
            </w:r>
          </w:p>
          <w:p w14:paraId="6F0A7010" w14:textId="5B61835B" w:rsidR="004F7564" w:rsidRPr="004903F6" w:rsidRDefault="004F5CBA" w:rsidP="004903F6">
            <w:pPr>
              <w:pStyle w:val="Prrafodelista"/>
              <w:numPr>
                <w:ilvl w:val="0"/>
                <w:numId w:val="5"/>
              </w:numPr>
              <w:rPr>
                <w:lang w:val="en-US"/>
              </w:rPr>
            </w:pPr>
            <w:r>
              <w:rPr>
                <w:lang w:val="en-US"/>
              </w:rPr>
              <w:t>t</w:t>
            </w:r>
            <w:r w:rsidR="004F7564">
              <w:rPr>
                <w:lang w:val="en-US"/>
              </w:rPr>
              <w:t xml:space="preserve">ekolapsivettä </w:t>
            </w:r>
          </w:p>
          <w:p w14:paraId="7E7A0467" w14:textId="60D87E0C" w:rsidR="004F7564" w:rsidRPr="004903F6" w:rsidRDefault="004F5CBA" w:rsidP="004903F6">
            <w:pPr>
              <w:pStyle w:val="Prrafodelista"/>
              <w:numPr>
                <w:ilvl w:val="0"/>
                <w:numId w:val="5"/>
              </w:numPr>
              <w:rPr>
                <w:lang w:val="en-US"/>
              </w:rPr>
            </w:pPr>
            <w:r>
              <w:rPr>
                <w:lang w:val="en-US"/>
              </w:rPr>
              <w:t>t</w:t>
            </w:r>
            <w:r w:rsidR="004F7564">
              <w:rPr>
                <w:lang w:val="en-US"/>
              </w:rPr>
              <w:t>ekoverta</w:t>
            </w:r>
          </w:p>
          <w:p w14:paraId="0C4995C9" w14:textId="58B66E3D" w:rsidR="004F7564" w:rsidRPr="00FB0600" w:rsidRDefault="004F7564" w:rsidP="004903F6">
            <w:pPr>
              <w:spacing w:before="0" w:after="120"/>
              <w:rPr>
                <w:lang w:val="fi-FI"/>
              </w:rPr>
            </w:pPr>
            <w:r w:rsidRPr="00FB0600">
              <w:rPr>
                <w:lang w:val="fi-FI"/>
              </w:rPr>
              <w:t>Voit myös pyytää osallistujia näyttelemään synnyttänyttä äitiä tai sukulaista. Tämän henkilön tulisi näytellä hermostunutta ja tarkkaavaista häiritsemättä liikaa simulaatiota.</w:t>
            </w:r>
          </w:p>
        </w:tc>
      </w:tr>
      <w:tr w:rsidR="006D1A21" w:rsidRPr="00FB0600"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4903F6" w:rsidRDefault="001A6E72" w:rsidP="004903F6">
            <w:pPr>
              <w:spacing w:before="0"/>
              <w:rPr>
                <w:lang w:val="en-US"/>
              </w:rPr>
            </w:pPr>
            <w:r>
              <w:rPr>
                <w:lang w:val="en-US"/>
              </w:rPr>
              <w:t xml:space="preserve">Sisällytä oppimistavoitteet tiimin koulutukseen </w:t>
            </w:r>
          </w:p>
        </w:tc>
        <w:tc>
          <w:tcPr>
            <w:tcW w:w="7081" w:type="dxa"/>
            <w:tcBorders>
              <w:left w:val="nil"/>
              <w:bottom w:val="single" w:sz="4" w:space="0" w:color="auto"/>
              <w:right w:val="nil"/>
            </w:tcBorders>
            <w:shd w:val="clear" w:color="auto" w:fill="auto"/>
          </w:tcPr>
          <w:p w14:paraId="7AF083D0" w14:textId="10493A61" w:rsidR="006D1A21" w:rsidRPr="00FB0600" w:rsidRDefault="006D1A21" w:rsidP="004903F6">
            <w:pPr>
              <w:spacing w:before="0" w:after="120"/>
              <w:rPr>
                <w:lang w:val="fi-FI"/>
              </w:rPr>
            </w:pPr>
            <w:r w:rsidRPr="00FB0600">
              <w:rPr>
                <w:lang w:val="fi-FI"/>
              </w:rPr>
              <w:t>Skenaario voi tukea tiimin koulutusta kahdelle osallistujalle muuttamalla potilaskertomukseen riskitekijöitä, esimerkiksi vaihtamalla lapsiveden kirkkaasta lapsenpihkaiseksi kalvojen puhjetessa. Muista vaihtaa harjoittelijan ohjeistus ja lisätä haluamasi tapahtumat tiimiin liittyvien toimien kirjaamiseksi lokiin.</w:t>
            </w:r>
          </w:p>
        </w:tc>
      </w:tr>
      <w:tr w:rsidR="006D1A21" w:rsidRPr="00FB0600"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4903F6" w:rsidRDefault="001A6E72" w:rsidP="004903F6">
            <w:pPr>
              <w:spacing w:before="0"/>
              <w:rPr>
                <w:lang w:val="en-US"/>
              </w:rPr>
            </w:pPr>
            <w:r>
              <w:rPr>
                <w:lang w:val="en-US"/>
              </w:rPr>
              <w:t>Sisällytä kommunikoinnin oppimistavoitteet</w:t>
            </w:r>
          </w:p>
        </w:tc>
        <w:tc>
          <w:tcPr>
            <w:tcW w:w="7081" w:type="dxa"/>
            <w:tcBorders>
              <w:left w:val="nil"/>
              <w:bottom w:val="single" w:sz="4" w:space="0" w:color="auto"/>
              <w:right w:val="nil"/>
            </w:tcBorders>
            <w:shd w:val="clear" w:color="auto" w:fill="auto"/>
          </w:tcPr>
          <w:p w14:paraId="7BA9D348" w14:textId="3125EABA" w:rsidR="006D1A21" w:rsidRPr="00FB0600" w:rsidRDefault="006D1A21" w:rsidP="004903F6">
            <w:pPr>
              <w:spacing w:before="0" w:after="120"/>
              <w:rPr>
                <w:lang w:val="fi-FI"/>
              </w:rPr>
            </w:pPr>
            <w:r w:rsidRPr="00FB0600">
              <w:rPr>
                <w:lang w:val="fi-FI"/>
              </w:rPr>
              <w:t>Jos haluat harjoituttaa kommunikointia sukulaisten kanssa elvytyksen aikana, voit käyttää standardoitua potilasta tai pyytää toista osallistujaa näyttelemään kysymyksiä kyselevää sukulaista simulaation aikana. Muista lisätä tarpeelliset tiedot harjoittelijan ohjeistukseen ja lisätä haluamasi tapahtumat tiimiin liittyvien toimien kirjaamiseksi lokiin.</w:t>
            </w:r>
          </w:p>
        </w:tc>
      </w:tr>
      <w:tr w:rsidR="006D1A21" w:rsidRPr="00FB0600" w14:paraId="6CB39BA7" w14:textId="77777777" w:rsidTr="004903F6">
        <w:tc>
          <w:tcPr>
            <w:tcW w:w="2547" w:type="dxa"/>
            <w:tcBorders>
              <w:left w:val="nil"/>
              <w:right w:val="nil"/>
            </w:tcBorders>
            <w:shd w:val="clear" w:color="auto" w:fill="auto"/>
          </w:tcPr>
          <w:p w14:paraId="612644C0" w14:textId="0DE2F44D" w:rsidR="006D1A21" w:rsidRPr="00FB0600" w:rsidRDefault="001A6E72" w:rsidP="004903F6">
            <w:pPr>
              <w:spacing w:before="0"/>
              <w:rPr>
                <w:lang w:val="fi-FI"/>
              </w:rPr>
            </w:pPr>
            <w:r w:rsidRPr="00FB0600">
              <w:rPr>
                <w:lang w:val="fi-FI"/>
              </w:rPr>
              <w:t>Sisällytä synnytystä edeltävän valmistelun oppimistavoitteet</w:t>
            </w:r>
          </w:p>
        </w:tc>
        <w:tc>
          <w:tcPr>
            <w:tcW w:w="7081" w:type="dxa"/>
            <w:tcBorders>
              <w:left w:val="nil"/>
              <w:right w:val="nil"/>
            </w:tcBorders>
            <w:shd w:val="clear" w:color="auto" w:fill="auto"/>
          </w:tcPr>
          <w:p w14:paraId="142864E7" w14:textId="42386CE6" w:rsidR="006D1A21" w:rsidRPr="00FB0600" w:rsidRDefault="00FB5701" w:rsidP="004903F6">
            <w:pPr>
              <w:spacing w:before="0" w:after="120"/>
              <w:rPr>
                <w:lang w:val="fi-FI"/>
              </w:rPr>
            </w:pPr>
            <w:r w:rsidRPr="00FB0600">
              <w:rPr>
                <w:lang w:val="fi-FI"/>
              </w:rPr>
              <w:t>Jos koulutuksessa on synnytystä edeltävä valmistelu, voit lisätä osallistujalle ajan ennen synnytystä tietojen keräämistä varten helpottamaan riskitekijöiden ennakointia ja opastamaan tarvittaessa mahdollisia muita tiimin jäseniä sekä tarkistamaan laitteet. Muista muuttaa harjoittelijan ohjeistus ja lisätä synnytystä edeltävä tila ohjelmointiin haluamillasi valmistelutapahtumilla.</w:t>
            </w:r>
          </w:p>
        </w:tc>
      </w:tr>
    </w:tbl>
    <w:p w14:paraId="376139BB" w14:textId="0D8EE949" w:rsidR="00681823" w:rsidRPr="00FB0600" w:rsidRDefault="00681823" w:rsidP="001E7EEF">
      <w:pPr>
        <w:rPr>
          <w:sz w:val="20"/>
          <w:lang w:val="fi-FI"/>
        </w:rPr>
      </w:pPr>
    </w:p>
    <w:sectPr w:rsidR="00681823" w:rsidRPr="00FB0600"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09600" w14:textId="77777777" w:rsidR="00C9244D" w:rsidRDefault="00C9244D" w:rsidP="007F54AA">
      <w:r>
        <w:separator/>
      </w:r>
    </w:p>
  </w:endnote>
  <w:endnote w:type="continuationSeparator" w:id="0">
    <w:p w14:paraId="7A0F7D59" w14:textId="77777777" w:rsidR="00C9244D" w:rsidRDefault="00C9244D"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79AA" w14:textId="60FDFD16" w:rsidR="00337F2D" w:rsidRPr="00ED5913" w:rsidRDefault="00337F2D" w:rsidP="00337F2D">
    <w:pPr>
      <w:pStyle w:val="Piedepgina"/>
    </w:pPr>
    <w:r>
      <w:rPr>
        <w:color w:val="808080"/>
      </w:rPr>
      <w:t>Versio 1.0, elokuu 2018</w:t>
    </w:r>
    <w:r>
      <w:tab/>
    </w:r>
    <w:r>
      <w:tab/>
    </w:r>
    <w:r>
      <w:rPr>
        <w:color w:val="808080"/>
      </w:rPr>
      <w:t xml:space="preserve">Sivu </w:t>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C729FD">
      <w:rPr>
        <w:noProof/>
        <w:color w:val="808080"/>
      </w:rPr>
      <w:t>3</w:t>
    </w:r>
    <w:r w:rsidRPr="004903F6">
      <w:rPr>
        <w:color w:val="808080"/>
        <w:szCs w:val="22"/>
      </w:rPr>
      <w:fldChar w:fldCharType="end"/>
    </w:r>
    <w:r>
      <w:rPr>
        <w:color w:val="808080"/>
      </w:rPr>
      <w:t xml:space="preserve"> / </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C729FD">
      <w:rPr>
        <w:noProof/>
        <w:color w:val="808080"/>
      </w:rPr>
      <w:t>3</w:t>
    </w:r>
    <w:r w:rsidRPr="004903F6">
      <w:rPr>
        <w:color w:val="808080"/>
        <w:szCs w:val="22"/>
      </w:rPr>
      <w:fldChar w:fldCharType="end"/>
    </w:r>
  </w:p>
  <w:p w14:paraId="727029D2" w14:textId="43ACBE47" w:rsidR="009408D9" w:rsidRPr="00337F2D" w:rsidRDefault="009408D9" w:rsidP="00337F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F8C9" w14:textId="77777777" w:rsidR="00C9244D" w:rsidRDefault="00C9244D" w:rsidP="007F54AA">
      <w:r>
        <w:separator/>
      </w:r>
    </w:p>
  </w:footnote>
  <w:footnote w:type="continuationSeparator" w:id="0">
    <w:p w14:paraId="5F69EB7F" w14:textId="77777777" w:rsidR="00C9244D" w:rsidRDefault="00C9244D"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DCCF" w14:textId="78E7BF0A" w:rsidR="009408D9" w:rsidRPr="004903F6" w:rsidRDefault="004F5CBA" w:rsidP="009408D9">
    <w:pPr>
      <w:pStyle w:val="Encabezado"/>
      <w:jc w:val="right"/>
      <w:rPr>
        <w:b/>
        <w:color w:val="808080"/>
        <w:lang w:val="en-US"/>
      </w:rPr>
    </w:pPr>
    <w:r w:rsidRPr="004F5CBA">
      <w:rPr>
        <w:color w:val="808080"/>
        <w:lang w:val="en-US"/>
      </w:rPr>
      <w:t>SimNewB Simulator -skenaariot</w:t>
    </w:r>
    <w:r w:rsidR="009408D9">
      <w:rPr>
        <w:color w:val="808080"/>
        <w:lang w:val="en-US"/>
      </w:rPr>
      <w:t xml:space="preserve"> </w:t>
    </w:r>
    <w:r w:rsidR="009408D9" w:rsidRPr="004903F6">
      <w:rPr>
        <w:rFonts w:cs="Calibri"/>
        <w:color w:val="808080"/>
        <w:lang w:val="en-US"/>
      </w:rPr>
      <w:t>•</w:t>
    </w:r>
    <w:r w:rsidR="009408D9">
      <w:rPr>
        <w:color w:val="808080"/>
        <w:lang w:val="en-US"/>
      </w:rPr>
      <w:t xml:space="preserve"> Ylipaineventilointia tarvitseva vastasyntynyt</w:t>
    </w:r>
  </w:p>
  <w:p w14:paraId="2E88AFC5" w14:textId="77777777" w:rsidR="009408D9" w:rsidRPr="00574C6C" w:rsidRDefault="009408D9">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56C9A"/>
    <w:rsid w:val="00071D4D"/>
    <w:rsid w:val="000A6596"/>
    <w:rsid w:val="000B4857"/>
    <w:rsid w:val="000D42E9"/>
    <w:rsid w:val="000F0ED8"/>
    <w:rsid w:val="000F286D"/>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5CBA"/>
    <w:rsid w:val="004F7564"/>
    <w:rsid w:val="00501426"/>
    <w:rsid w:val="005217FF"/>
    <w:rsid w:val="0052281B"/>
    <w:rsid w:val="00532BB8"/>
    <w:rsid w:val="00540B78"/>
    <w:rsid w:val="00550A91"/>
    <w:rsid w:val="005577A1"/>
    <w:rsid w:val="005674CA"/>
    <w:rsid w:val="00574B93"/>
    <w:rsid w:val="00574C6C"/>
    <w:rsid w:val="005A5EC3"/>
    <w:rsid w:val="005F5041"/>
    <w:rsid w:val="0060024E"/>
    <w:rsid w:val="0060770E"/>
    <w:rsid w:val="00621742"/>
    <w:rsid w:val="00624204"/>
    <w:rsid w:val="00630F7D"/>
    <w:rsid w:val="006374DD"/>
    <w:rsid w:val="00673F97"/>
    <w:rsid w:val="00681823"/>
    <w:rsid w:val="006B4B48"/>
    <w:rsid w:val="006B6E9A"/>
    <w:rsid w:val="006D1A21"/>
    <w:rsid w:val="00704AD1"/>
    <w:rsid w:val="00725FF2"/>
    <w:rsid w:val="00750064"/>
    <w:rsid w:val="00753089"/>
    <w:rsid w:val="007B1007"/>
    <w:rsid w:val="007C1552"/>
    <w:rsid w:val="007E4574"/>
    <w:rsid w:val="007E5F62"/>
    <w:rsid w:val="007F54AA"/>
    <w:rsid w:val="007F78FF"/>
    <w:rsid w:val="00870956"/>
    <w:rsid w:val="00876222"/>
    <w:rsid w:val="008816B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B14881"/>
    <w:rsid w:val="00B24CD1"/>
    <w:rsid w:val="00B51020"/>
    <w:rsid w:val="00B67B11"/>
    <w:rsid w:val="00BF1E07"/>
    <w:rsid w:val="00C22082"/>
    <w:rsid w:val="00C303BC"/>
    <w:rsid w:val="00C45EC4"/>
    <w:rsid w:val="00C647AF"/>
    <w:rsid w:val="00C65F15"/>
    <w:rsid w:val="00C67941"/>
    <w:rsid w:val="00C729FD"/>
    <w:rsid w:val="00C86C53"/>
    <w:rsid w:val="00C90E90"/>
    <w:rsid w:val="00C9244D"/>
    <w:rsid w:val="00CB547B"/>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86898"/>
    <w:rsid w:val="00EB2B46"/>
    <w:rsid w:val="00EC7F4C"/>
    <w:rsid w:val="00F02A8C"/>
    <w:rsid w:val="00F10360"/>
    <w:rsid w:val="00F51DDE"/>
    <w:rsid w:val="00F81E0E"/>
    <w:rsid w:val="00F9152C"/>
    <w:rsid w:val="00FB0600"/>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D9"/>
    <w:pPr>
      <w:spacing w:before="120"/>
    </w:pPr>
    <w:rPr>
      <w:sz w:val="22"/>
      <w:lang w:val="da-DK" w:eastAsia="en-US"/>
    </w:rPr>
  </w:style>
  <w:style w:type="paragraph" w:styleId="Ttulo1">
    <w:name w:val="heading 1"/>
    <w:basedOn w:val="Normal"/>
    <w:next w:val="Normal"/>
    <w:link w:val="Ttulo1Car"/>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9408D9"/>
    <w:pPr>
      <w:outlineLvl w:val="2"/>
    </w:pPr>
    <w:rPr>
      <w:color w:val="1F4D78"/>
      <w:spacing w:val="15"/>
    </w:rPr>
  </w:style>
  <w:style w:type="paragraph" w:styleId="Ttulo4">
    <w:name w:val="heading 4"/>
    <w:basedOn w:val="Normal"/>
    <w:next w:val="Normal"/>
    <w:link w:val="Ttulo4Car"/>
    <w:uiPriority w:val="9"/>
    <w:semiHidden/>
    <w:unhideWhenUsed/>
    <w:qFormat/>
    <w:rsid w:val="009408D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9408D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9408D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9408D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9408D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9408D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8D9"/>
    <w:pPr>
      <w:ind w:left="720"/>
      <w:contextualSpacing/>
    </w:pPr>
  </w:style>
  <w:style w:type="character" w:customStyle="1" w:styleId="Ttulo1Car">
    <w:name w:val="Título 1 Car"/>
    <w:link w:val="Ttulo1"/>
    <w:uiPriority w:val="9"/>
    <w:rsid w:val="009408D9"/>
    <w:rPr>
      <w:caps/>
      <w:color w:val="FFFFFF"/>
      <w:spacing w:val="15"/>
      <w:sz w:val="22"/>
      <w:szCs w:val="22"/>
      <w:shd w:val="clear" w:color="auto" w:fill="5B9BD5"/>
    </w:rPr>
  </w:style>
  <w:style w:type="character" w:customStyle="1" w:styleId="Ttulo2Car">
    <w:name w:val="Título 2 Car"/>
    <w:link w:val="Ttulo2"/>
    <w:uiPriority w:val="9"/>
    <w:rsid w:val="009408D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EC7F4C"/>
    <w:rPr>
      <w:color w:val="0563C1"/>
      <w:u w:val="single"/>
    </w:rPr>
  </w:style>
  <w:style w:type="character" w:customStyle="1" w:styleId="Ttulo3Car">
    <w:name w:val="Título 3 Car"/>
    <w:link w:val="Ttulo3"/>
    <w:uiPriority w:val="9"/>
    <w:rsid w:val="009408D9"/>
    <w:rPr>
      <w:color w:val="1F4D78"/>
      <w:spacing w:val="15"/>
      <w:sz w:val="22"/>
    </w:rPr>
  </w:style>
  <w:style w:type="table" w:styleId="Tablaconcuadrcula">
    <w:name w:val="Table Grid"/>
    <w:basedOn w:val="Tablanormal"/>
    <w:uiPriority w:val="39"/>
    <w:rsid w:val="006D1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BF1E07"/>
    <w:rPr>
      <w:color w:val="954F72"/>
      <w:u w:val="single"/>
    </w:rPr>
  </w:style>
  <w:style w:type="paragraph" w:styleId="Puesto">
    <w:name w:val="Title"/>
    <w:basedOn w:val="Normal"/>
    <w:next w:val="Normal"/>
    <w:link w:val="PuestoCar"/>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9408D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9408D9"/>
    <w:rPr>
      <w:caps/>
      <w:color w:val="2E74B5"/>
      <w:spacing w:val="10"/>
    </w:rPr>
  </w:style>
  <w:style w:type="character" w:customStyle="1" w:styleId="Ttulo5Car">
    <w:name w:val="Título 5 Car"/>
    <w:link w:val="Ttulo5"/>
    <w:uiPriority w:val="9"/>
    <w:semiHidden/>
    <w:rsid w:val="009408D9"/>
    <w:rPr>
      <w:caps/>
      <w:color w:val="2E74B5"/>
      <w:spacing w:val="10"/>
    </w:rPr>
  </w:style>
  <w:style w:type="character" w:customStyle="1" w:styleId="Ttulo6Car">
    <w:name w:val="Título 6 Car"/>
    <w:link w:val="Ttulo6"/>
    <w:uiPriority w:val="9"/>
    <w:semiHidden/>
    <w:rsid w:val="009408D9"/>
    <w:rPr>
      <w:caps/>
      <w:color w:val="2E74B5"/>
      <w:spacing w:val="10"/>
    </w:rPr>
  </w:style>
  <w:style w:type="character" w:customStyle="1" w:styleId="Ttulo7Car">
    <w:name w:val="Título 7 Car"/>
    <w:link w:val="Ttulo7"/>
    <w:uiPriority w:val="9"/>
    <w:semiHidden/>
    <w:rsid w:val="009408D9"/>
    <w:rPr>
      <w:caps/>
      <w:color w:val="2E74B5"/>
      <w:spacing w:val="10"/>
    </w:rPr>
  </w:style>
  <w:style w:type="character" w:customStyle="1" w:styleId="Ttulo8Car">
    <w:name w:val="Título 8 Car"/>
    <w:link w:val="Ttulo8"/>
    <w:uiPriority w:val="9"/>
    <w:semiHidden/>
    <w:rsid w:val="009408D9"/>
    <w:rPr>
      <w:caps/>
      <w:spacing w:val="10"/>
      <w:sz w:val="18"/>
      <w:szCs w:val="18"/>
    </w:rPr>
  </w:style>
  <w:style w:type="character" w:customStyle="1" w:styleId="Ttulo9Car">
    <w:name w:val="Título 9 Car"/>
    <w:link w:val="Ttulo9"/>
    <w:uiPriority w:val="9"/>
    <w:semiHidden/>
    <w:rsid w:val="009408D9"/>
    <w:rPr>
      <w:i/>
      <w:iCs/>
      <w:caps/>
      <w:spacing w:val="10"/>
      <w:sz w:val="18"/>
      <w:szCs w:val="18"/>
    </w:rPr>
  </w:style>
  <w:style w:type="paragraph" w:styleId="Descripcin">
    <w:name w:val="caption"/>
    <w:basedOn w:val="Normal"/>
    <w:next w:val="Normal"/>
    <w:uiPriority w:val="35"/>
    <w:semiHidden/>
    <w:unhideWhenUsed/>
    <w:qFormat/>
    <w:rsid w:val="009408D9"/>
    <w:rPr>
      <w:b/>
      <w:bCs/>
      <w:color w:val="2E74B5"/>
      <w:sz w:val="16"/>
      <w:szCs w:val="16"/>
    </w:rPr>
  </w:style>
  <w:style w:type="paragraph" w:styleId="Subttulo">
    <w:name w:val="Subtitle"/>
    <w:basedOn w:val="Normal"/>
    <w:next w:val="Normal"/>
    <w:link w:val="SubttuloCar"/>
    <w:uiPriority w:val="11"/>
    <w:qFormat/>
    <w:rsid w:val="009408D9"/>
    <w:pPr>
      <w:spacing w:before="0" w:after="500"/>
    </w:pPr>
    <w:rPr>
      <w:caps/>
      <w:color w:val="595959"/>
      <w:spacing w:val="10"/>
      <w:sz w:val="21"/>
      <w:szCs w:val="21"/>
    </w:rPr>
  </w:style>
  <w:style w:type="character" w:customStyle="1" w:styleId="SubttuloCar">
    <w:name w:val="Subtítulo Car"/>
    <w:link w:val="Subttulo"/>
    <w:uiPriority w:val="11"/>
    <w:rsid w:val="009408D9"/>
    <w:rPr>
      <w:caps/>
      <w:color w:val="595959"/>
      <w:spacing w:val="10"/>
      <w:sz w:val="21"/>
      <w:szCs w:val="21"/>
    </w:rPr>
  </w:style>
  <w:style w:type="character" w:styleId="Textoennegrita">
    <w:name w:val="Strong"/>
    <w:uiPriority w:val="22"/>
    <w:qFormat/>
    <w:rsid w:val="009408D9"/>
    <w:rPr>
      <w:b/>
      <w:bCs/>
    </w:rPr>
  </w:style>
  <w:style w:type="character" w:styleId="nfasis">
    <w:name w:val="Emphasis"/>
    <w:uiPriority w:val="20"/>
    <w:qFormat/>
    <w:rsid w:val="009408D9"/>
    <w:rPr>
      <w:caps/>
      <w:color w:val="1F4D78"/>
      <w:spacing w:val="5"/>
    </w:rPr>
  </w:style>
  <w:style w:type="paragraph" w:styleId="Sinespaciado">
    <w:name w:val="No Spacing"/>
    <w:uiPriority w:val="1"/>
    <w:qFormat/>
    <w:rsid w:val="009408D9"/>
    <w:rPr>
      <w:sz w:val="22"/>
      <w:lang w:val="da-DK" w:eastAsia="en-US"/>
    </w:rPr>
  </w:style>
  <w:style w:type="paragraph" w:styleId="Cita">
    <w:name w:val="Quote"/>
    <w:basedOn w:val="Normal"/>
    <w:next w:val="Normal"/>
    <w:link w:val="CitaCar"/>
    <w:uiPriority w:val="29"/>
    <w:qFormat/>
    <w:rsid w:val="009408D9"/>
    <w:rPr>
      <w:i/>
      <w:iCs/>
      <w:sz w:val="24"/>
      <w:szCs w:val="24"/>
    </w:rPr>
  </w:style>
  <w:style w:type="character" w:customStyle="1" w:styleId="CitaCar">
    <w:name w:val="Cita Car"/>
    <w:link w:val="Cita"/>
    <w:uiPriority w:val="29"/>
    <w:rsid w:val="009408D9"/>
    <w:rPr>
      <w:i/>
      <w:iCs/>
      <w:sz w:val="24"/>
      <w:szCs w:val="24"/>
    </w:rPr>
  </w:style>
  <w:style w:type="paragraph" w:styleId="Citadestacada">
    <w:name w:val="Intense Quote"/>
    <w:basedOn w:val="Normal"/>
    <w:next w:val="Normal"/>
    <w:link w:val="CitadestacadaCar"/>
    <w:uiPriority w:val="30"/>
    <w:qFormat/>
    <w:rsid w:val="009408D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9408D9"/>
    <w:rPr>
      <w:color w:val="5B9BD5"/>
      <w:sz w:val="24"/>
      <w:szCs w:val="24"/>
    </w:rPr>
  </w:style>
  <w:style w:type="character" w:styleId="nfasissutil">
    <w:name w:val="Subtle Emphasis"/>
    <w:uiPriority w:val="19"/>
    <w:qFormat/>
    <w:rsid w:val="009408D9"/>
    <w:rPr>
      <w:i/>
      <w:iCs/>
      <w:color w:val="1F4D78"/>
    </w:rPr>
  </w:style>
  <w:style w:type="character" w:styleId="nfasisintenso">
    <w:name w:val="Intense Emphasis"/>
    <w:uiPriority w:val="21"/>
    <w:qFormat/>
    <w:rsid w:val="009408D9"/>
    <w:rPr>
      <w:b/>
      <w:bCs/>
      <w:caps/>
      <w:color w:val="1F4D78"/>
      <w:spacing w:val="10"/>
    </w:rPr>
  </w:style>
  <w:style w:type="character" w:styleId="Referenciasutil">
    <w:name w:val="Subtle Reference"/>
    <w:uiPriority w:val="31"/>
    <w:qFormat/>
    <w:rsid w:val="009408D9"/>
    <w:rPr>
      <w:b/>
      <w:bCs/>
      <w:color w:val="5B9BD5"/>
    </w:rPr>
  </w:style>
  <w:style w:type="character" w:styleId="Referenciaintensa">
    <w:name w:val="Intense Reference"/>
    <w:uiPriority w:val="32"/>
    <w:qFormat/>
    <w:rsid w:val="009408D9"/>
    <w:rPr>
      <w:b/>
      <w:bCs/>
      <w:i/>
      <w:iCs/>
      <w:caps/>
      <w:color w:val="5B9BD5"/>
    </w:rPr>
  </w:style>
  <w:style w:type="character" w:styleId="Ttulodellibro">
    <w:name w:val="Book Title"/>
    <w:uiPriority w:val="33"/>
    <w:qFormat/>
    <w:rsid w:val="009408D9"/>
    <w:rPr>
      <w:b/>
      <w:bCs/>
      <w:i/>
      <w:iCs/>
      <w:spacing w:val="0"/>
    </w:rPr>
  </w:style>
  <w:style w:type="paragraph" w:styleId="TtulodeTDC">
    <w:name w:val="TOC Heading"/>
    <w:basedOn w:val="Ttulo1"/>
    <w:next w:val="Normal"/>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5693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2018-09-18T19:14:00Z</dcterms:modified>
</cp:coreProperties>
</file>