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43BB5D6B" w:rsidR="002342EE" w:rsidRPr="002E7A7C" w:rsidRDefault="00A92129" w:rsidP="002E7A7C">
      <w:pPr>
        <w:pStyle w:val="af4"/>
      </w:pPr>
      <w:bookmarkStart w:id="0" w:name="_Hlk514855488"/>
      <w:bookmarkStart w:id="1" w:name="_GoBack"/>
      <w:bookmarkEnd w:id="1"/>
      <w:r>
        <w:t>Nenämahaletkulla ruokkiminen</w:t>
      </w:r>
    </w:p>
    <w:p w14:paraId="6063C86D" w14:textId="6F116A4B" w:rsidR="00FA0A21" w:rsidRPr="00FA0A21" w:rsidRDefault="00D94BC8" w:rsidP="00AF2B9C">
      <w:pPr>
        <w:pStyle w:val="a6"/>
      </w:pPr>
      <w:bookmarkStart w:id="2" w:name="_Hlk514936415"/>
      <w:bookmarkEnd w:id="0"/>
      <w:proofErr w:type="spellStart"/>
      <w:r>
        <w:rPr>
          <w:rStyle w:val="a5"/>
        </w:rPr>
        <w:t>Kohderyhmä</w:t>
      </w:r>
      <w:proofErr w:type="spellEnd"/>
      <w:r>
        <w:rPr>
          <w:rStyle w:val="a5"/>
        </w:rPr>
        <w:t xml:space="preserve">: </w:t>
      </w:r>
      <w:proofErr w:type="spellStart"/>
      <w:r w:rsidR="00D305F5">
        <w:t>Sairaanhoitajaopiskelijat</w:t>
      </w:r>
      <w:proofErr w:type="spellEnd"/>
      <w:r w:rsidR="00D305F5">
        <w:t xml:space="preserve">   </w:t>
      </w:r>
      <w:proofErr w:type="spellStart"/>
      <w:r>
        <w:rPr>
          <w:rStyle w:val="a5"/>
        </w:rPr>
        <w:t>Suositeltava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ryhmäkoko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harjoittelijaa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Simulaation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kesto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minuuttia</w:t>
      </w:r>
      <w:proofErr w:type="spellEnd"/>
      <w:r>
        <w:t xml:space="preserve">        </w:t>
      </w:r>
      <w:proofErr w:type="spellStart"/>
      <w:r>
        <w:rPr>
          <w:rStyle w:val="a5"/>
        </w:rPr>
        <w:t>Debriefingsession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kesto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minuuttia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Opetussuunnitelma</w:t>
      </w:r>
    </w:p>
    <w:p w14:paraId="06CD16DD" w14:textId="5CFD6D01" w:rsidR="00D94BC8" w:rsidRPr="007D499C" w:rsidRDefault="00D94BC8" w:rsidP="007D499C">
      <w:pPr>
        <w:pStyle w:val="2"/>
      </w:pPr>
      <w:r>
        <w:t>Oppimistavoitteet</w:t>
      </w:r>
    </w:p>
    <w:p w14:paraId="04F2C3B4" w14:textId="6D09E1DE" w:rsidR="00134B3F" w:rsidRPr="003B066E" w:rsidRDefault="00864B5D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Simulaation</w:t>
      </w:r>
      <w:proofErr w:type="spellEnd"/>
      <w:r>
        <w:rPr>
          <w:rStyle w:val="a5"/>
          <w:b w:val="0"/>
        </w:rPr>
        <w:t xml:space="preserve"> ja </w:t>
      </w:r>
      <w:proofErr w:type="spellStart"/>
      <w:r>
        <w:rPr>
          <w:rStyle w:val="a5"/>
          <w:b w:val="0"/>
        </w:rPr>
        <w:t>debriefingsession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jälkeen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harjoittelijat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osaavat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seuraavaa</w:t>
      </w:r>
      <w:proofErr w:type="spellEnd"/>
      <w:r>
        <w:rPr>
          <w:rStyle w:val="a5"/>
          <w:b w:val="0"/>
        </w:rPr>
        <w:t>:</w:t>
      </w:r>
    </w:p>
    <w:bookmarkEnd w:id="2"/>
    <w:p w14:paraId="67DCC5F3" w14:textId="19ED86D4" w:rsidR="001D5FB1" w:rsidRDefault="001D5FB1" w:rsidP="001D5FB1">
      <w:pPr>
        <w:pStyle w:val="a6"/>
        <w:numPr>
          <w:ilvl w:val="0"/>
          <w:numId w:val="21"/>
        </w:numPr>
      </w:pPr>
      <w:proofErr w:type="spellStart"/>
      <w:r>
        <w:t>Soveltaa</w:t>
      </w:r>
      <w:proofErr w:type="spellEnd"/>
      <w:r>
        <w:t xml:space="preserve"> </w:t>
      </w:r>
      <w:proofErr w:type="spellStart"/>
      <w:r>
        <w:t>asianmukaisia</w:t>
      </w:r>
      <w:proofErr w:type="spellEnd"/>
      <w:r>
        <w:t xml:space="preserve"> </w:t>
      </w:r>
      <w:proofErr w:type="spellStart"/>
      <w:r>
        <w:t>varotoimenpiteitä</w:t>
      </w:r>
      <w:proofErr w:type="spellEnd"/>
      <w:r>
        <w:t xml:space="preserve"> </w:t>
      </w:r>
      <w:proofErr w:type="spellStart"/>
      <w:r>
        <w:t>potilaille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saavat</w:t>
      </w:r>
      <w:proofErr w:type="spellEnd"/>
      <w:r>
        <w:t xml:space="preserve"> </w:t>
      </w:r>
      <w:proofErr w:type="spellStart"/>
      <w:r>
        <w:t>nestemäistä</w:t>
      </w:r>
      <w:proofErr w:type="spellEnd"/>
      <w:r>
        <w:t xml:space="preserve"> </w:t>
      </w:r>
      <w:proofErr w:type="spellStart"/>
      <w:r>
        <w:t>ravintoa</w:t>
      </w:r>
      <w:proofErr w:type="spellEnd"/>
      <w:r>
        <w:t xml:space="preserve"> </w:t>
      </w:r>
      <w:proofErr w:type="spellStart"/>
      <w:r>
        <w:t>nenämahaletkulla</w:t>
      </w:r>
      <w:proofErr w:type="spellEnd"/>
    </w:p>
    <w:p w14:paraId="143230EE" w14:textId="714AAF83" w:rsidR="00E97CD4" w:rsidRDefault="001D5FB1" w:rsidP="00E97CD4">
      <w:pPr>
        <w:pStyle w:val="a6"/>
        <w:numPr>
          <w:ilvl w:val="0"/>
          <w:numId w:val="21"/>
        </w:numPr>
      </w:pPr>
      <w:proofErr w:type="spellStart"/>
      <w:r>
        <w:t>Selittää</w:t>
      </w:r>
      <w:proofErr w:type="spellEnd"/>
      <w:r>
        <w:t xml:space="preserve"> </w:t>
      </w:r>
      <w:proofErr w:type="spellStart"/>
      <w:r>
        <w:t>toimenpiteet</w:t>
      </w:r>
      <w:proofErr w:type="spellEnd"/>
      <w:r>
        <w:t xml:space="preserve"> </w:t>
      </w:r>
      <w:proofErr w:type="spellStart"/>
      <w:r>
        <w:t>potilaalle</w:t>
      </w:r>
      <w:proofErr w:type="spellEnd"/>
      <w:r>
        <w:t xml:space="preserve"> </w:t>
      </w:r>
      <w:proofErr w:type="spellStart"/>
      <w:r>
        <w:t>asianmukaista</w:t>
      </w:r>
      <w:proofErr w:type="spellEnd"/>
      <w:r>
        <w:t xml:space="preserve">, </w:t>
      </w:r>
      <w:proofErr w:type="spellStart"/>
      <w:r>
        <w:t>tilanteeseen</w:t>
      </w:r>
      <w:proofErr w:type="spellEnd"/>
      <w:r>
        <w:t xml:space="preserve"> </w:t>
      </w:r>
      <w:proofErr w:type="spellStart"/>
      <w:r>
        <w:t>sopivaa</w:t>
      </w:r>
      <w:proofErr w:type="spellEnd"/>
      <w:r>
        <w:t xml:space="preserve"> </w:t>
      </w:r>
      <w:proofErr w:type="spellStart"/>
      <w:r>
        <w:t>kieltä</w:t>
      </w:r>
      <w:proofErr w:type="spellEnd"/>
      <w:r>
        <w:t xml:space="preserve"> </w:t>
      </w:r>
      <w:proofErr w:type="spellStart"/>
      <w:r>
        <w:t>käyttä</w:t>
      </w:r>
      <w:r w:rsidR="008458DC">
        <w:t>mällä</w:t>
      </w:r>
      <w:proofErr w:type="spellEnd"/>
    </w:p>
    <w:p w14:paraId="517A8A33" w14:textId="427817B4" w:rsidR="001D5FB1" w:rsidRPr="00E97CD4" w:rsidRDefault="001D5FB1" w:rsidP="00E97CD4">
      <w:pPr>
        <w:pStyle w:val="a6"/>
        <w:numPr>
          <w:ilvl w:val="0"/>
          <w:numId w:val="21"/>
        </w:numPr>
      </w:pPr>
      <w:proofErr w:type="spellStart"/>
      <w:r>
        <w:t>Antaa</w:t>
      </w:r>
      <w:proofErr w:type="spellEnd"/>
      <w:r>
        <w:t xml:space="preserve"> </w:t>
      </w:r>
      <w:proofErr w:type="spellStart"/>
      <w:r>
        <w:t>nestemäistä</w:t>
      </w:r>
      <w:proofErr w:type="spellEnd"/>
      <w:r>
        <w:t xml:space="preserve"> </w:t>
      </w:r>
      <w:proofErr w:type="spellStart"/>
      <w:r>
        <w:t>ravintoa</w:t>
      </w:r>
      <w:proofErr w:type="spellEnd"/>
      <w:r>
        <w:t xml:space="preserve"> </w:t>
      </w:r>
      <w:proofErr w:type="spellStart"/>
      <w:r>
        <w:t>nenämahaletkulla</w:t>
      </w:r>
      <w:proofErr w:type="spellEnd"/>
    </w:p>
    <w:p w14:paraId="68CA090E" w14:textId="4DE4BA24" w:rsidR="00DE0381" w:rsidRPr="00D93260" w:rsidRDefault="001D5FB1" w:rsidP="001D5FB1">
      <w:pPr>
        <w:pStyle w:val="a6"/>
        <w:numPr>
          <w:ilvl w:val="0"/>
          <w:numId w:val="21"/>
        </w:numPr>
        <w:rPr>
          <w:szCs w:val="22"/>
          <w:lang w:val="es-ES"/>
        </w:rPr>
      </w:pPr>
      <w:r w:rsidRPr="00D93260">
        <w:rPr>
          <w:lang w:val="es-ES"/>
        </w:rPr>
        <w:t>Tarkistaa ja dokumentoida potilaan saama</w:t>
      </w:r>
      <w:r w:rsidR="008458DC">
        <w:rPr>
          <w:lang w:val="es-ES"/>
        </w:rPr>
        <w:t>n</w:t>
      </w:r>
      <w:r w:rsidRPr="00D93260">
        <w:rPr>
          <w:lang w:val="es-ES"/>
        </w:rPr>
        <w:t xml:space="preserve"> nestemäärä</w:t>
      </w:r>
      <w:r w:rsidR="008458DC">
        <w:rPr>
          <w:lang w:val="es-ES"/>
        </w:rPr>
        <w:t>n</w:t>
      </w:r>
    </w:p>
    <w:p w14:paraId="22A8BB24" w14:textId="2B7D7154" w:rsidR="00D94BC8" w:rsidRPr="00D93260" w:rsidRDefault="00D94BC8" w:rsidP="007D499C">
      <w:pPr>
        <w:pStyle w:val="2"/>
        <w:rPr>
          <w:lang w:val="es-ES"/>
        </w:rPr>
      </w:pPr>
      <w:r w:rsidRPr="00D93260">
        <w:rPr>
          <w:lang w:val="es-ES"/>
        </w:rPr>
        <w:t>Skenaarion yhteenveto</w:t>
      </w:r>
    </w:p>
    <w:p w14:paraId="6C4B9AC5" w14:textId="593C3A43" w:rsidR="002361C5" w:rsidRPr="00D93260" w:rsidRDefault="00321F15" w:rsidP="009F4011">
      <w:pPr>
        <w:rPr>
          <w:lang w:val="es-ES"/>
        </w:rPr>
      </w:pPr>
      <w:r w:rsidRPr="00D93260">
        <w:rPr>
          <w:lang w:val="es-ES"/>
        </w:rPr>
        <w:t>Tässä skenaariossa on kyseessä 65-vuotias kirurgian osastolla hoidettava naispotilas, jolta on yksi päivä sitten poistettu pieni kasvain ruokatorvesta. Hänelle on asennettu nenämahaletku</w:t>
      </w:r>
      <w:r w:rsidR="008458DC">
        <w:rPr>
          <w:lang w:val="es-ES"/>
        </w:rPr>
        <w:t>,</w:t>
      </w:r>
      <w:r w:rsidRPr="00D93260">
        <w:rPr>
          <w:lang w:val="es-ES"/>
        </w:rPr>
        <w:t xml:space="preserve"> ja hän saa tällä hetkellä ainoastaan letkun kautta annettavaa nestemäistä ravintoa. Harjoittelijoiden tulee ryhtyä tarvittaviin varotoimenpiteisiin, selittää tehdyt hoitotoimenpiteet potilaalle asianmukaista, tilanteeseen sopivaa kieltä käyttä</w:t>
      </w:r>
      <w:r w:rsidR="008458DC">
        <w:rPr>
          <w:lang w:val="es-ES"/>
        </w:rPr>
        <w:t>mällä</w:t>
      </w:r>
      <w:r w:rsidRPr="00D93260">
        <w:rPr>
          <w:lang w:val="es-ES"/>
        </w:rPr>
        <w:t>, tyhjentää ja tarkistaa mahan sisältö ja dokumentoida nesteen sisäänotto ja ulostulo.</w:t>
      </w:r>
    </w:p>
    <w:p w14:paraId="55F47299" w14:textId="25709D34" w:rsidR="00285017" w:rsidRPr="00D93260" w:rsidRDefault="00285017" w:rsidP="002E7A7C">
      <w:pPr>
        <w:pStyle w:val="2"/>
        <w:rPr>
          <w:lang w:val="es-ES"/>
        </w:rPr>
      </w:pPr>
      <w:r w:rsidRPr="00D93260">
        <w:rPr>
          <w:lang w:val="es-ES"/>
        </w:rPr>
        <w:t>Debriefing</w:t>
      </w:r>
    </w:p>
    <w:p w14:paraId="0C0C9B11" w14:textId="03CECF19" w:rsidR="00DE2468" w:rsidRPr="00D93260" w:rsidRDefault="00285017" w:rsidP="009F4011">
      <w:pPr>
        <w:rPr>
          <w:lang w:val="es-ES"/>
        </w:rPr>
      </w:pPr>
      <w:bookmarkStart w:id="3" w:name="_Hlk515357154"/>
      <w:r w:rsidRPr="00D93260">
        <w:rPr>
          <w:lang w:val="es-ES"/>
        </w:rPr>
        <w:t>Simulaation jälkeen on hyvä pitää ohjaajan vetämä debriefing, jossa keskustellaan oppimistavoitteisiin liittyvistä kysymyksistä. Ehdotuksia debriefingkysymyksiin löytyy Session Viewerin tapahtumalokista. Keskeisiä keskustelunaiheita voivat olla</w:t>
      </w:r>
      <w:r w:rsidR="008458DC">
        <w:rPr>
          <w:lang w:val="es-ES"/>
        </w:rPr>
        <w:t xml:space="preserve"> seuraavat</w:t>
      </w:r>
      <w:r w:rsidRPr="00D93260">
        <w:rPr>
          <w:lang w:val="es-ES"/>
        </w:rPr>
        <w:t>:</w:t>
      </w:r>
    </w:p>
    <w:p w14:paraId="674FE00D" w14:textId="24CC1B4C" w:rsidR="009F7224" w:rsidRPr="00D93260" w:rsidRDefault="00630DC1" w:rsidP="00683FA8">
      <w:pPr>
        <w:pStyle w:val="af0"/>
        <w:numPr>
          <w:ilvl w:val="0"/>
          <w:numId w:val="23"/>
        </w:numPr>
        <w:rPr>
          <w:lang w:val="es-ES"/>
        </w:rPr>
      </w:pPr>
      <w:r w:rsidRPr="00D93260">
        <w:rPr>
          <w:lang w:val="es-ES"/>
        </w:rPr>
        <w:t>Kuinka soveltaa asianmukaisia varotoimenpiteitä potilaille, jotka saavat nestemäistä ravintoa nenämahaletkulla</w:t>
      </w:r>
    </w:p>
    <w:p w14:paraId="18B0F358" w14:textId="0FA76DDD" w:rsidR="00683FA8" w:rsidRDefault="00630DC1" w:rsidP="00683FA8">
      <w:pPr>
        <w:pStyle w:val="af0"/>
        <w:numPr>
          <w:ilvl w:val="0"/>
          <w:numId w:val="23"/>
        </w:numPr>
      </w:pPr>
      <w:proofErr w:type="spellStart"/>
      <w:r>
        <w:t>Nenämahaletkulla</w:t>
      </w:r>
      <w:proofErr w:type="spellEnd"/>
      <w:r>
        <w:t xml:space="preserve"> </w:t>
      </w:r>
      <w:proofErr w:type="spellStart"/>
      <w:r>
        <w:t>syöttämisen</w:t>
      </w:r>
      <w:proofErr w:type="spellEnd"/>
      <w:r>
        <w:t xml:space="preserve"> </w:t>
      </w:r>
      <w:proofErr w:type="spellStart"/>
      <w:r>
        <w:t>ohjeet</w:t>
      </w:r>
      <w:proofErr w:type="spellEnd"/>
    </w:p>
    <w:p w14:paraId="4F2B32C6" w14:textId="22309963" w:rsidR="00E543A5" w:rsidRDefault="00630DC1" w:rsidP="00683FA8">
      <w:pPr>
        <w:pStyle w:val="af0"/>
        <w:numPr>
          <w:ilvl w:val="0"/>
          <w:numId w:val="23"/>
        </w:numPr>
      </w:pPr>
      <w:proofErr w:type="spellStart"/>
      <w:r>
        <w:t>Potilaan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kommunikointi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Suositeltavia tietolähteitä</w:t>
      </w:r>
    </w:p>
    <w:bookmarkEnd w:id="4"/>
    <w:p w14:paraId="6F328295" w14:textId="5FC005AC" w:rsidR="00C75B64" w:rsidRDefault="00C75B64" w:rsidP="00C75B64">
      <w:proofErr w:type="spellStart"/>
      <w:r>
        <w:t>Ferrie</w:t>
      </w:r>
      <w:proofErr w:type="spellEnd"/>
      <w:r>
        <w:t xml:space="preserve"> S, </w:t>
      </w:r>
      <w:proofErr w:type="spellStart"/>
      <w:r>
        <w:t>Daniells</w:t>
      </w:r>
      <w:proofErr w:type="spellEnd"/>
      <w:r>
        <w:t xml:space="preserve"> S, Gagnon S, et al. </w:t>
      </w:r>
      <w:r w:rsidRPr="00C75B64">
        <w:rPr>
          <w:i/>
        </w:rPr>
        <w:t>Enteral nutrition manual for adults in health care facilities</w:t>
      </w:r>
      <w:r>
        <w:t xml:space="preserve">. Dietitians Association of Australia. 2015. </w:t>
      </w:r>
      <w:proofErr w:type="spellStart"/>
      <w:r>
        <w:t>Haettu</w:t>
      </w:r>
      <w:proofErr w:type="spellEnd"/>
      <w:r>
        <w:t xml:space="preserve"> </w:t>
      </w:r>
      <w:proofErr w:type="spellStart"/>
      <w:r>
        <w:t>osoitteesta</w:t>
      </w:r>
      <w:proofErr w:type="spellEnd"/>
      <w:r>
        <w:t xml:space="preserve"> </w:t>
      </w:r>
      <w:hyperlink r:id="rId8" w:history="1">
        <w:r w:rsidRPr="00231F3D">
          <w:rPr>
            <w:rStyle w:val="af2"/>
          </w:rPr>
          <w:t>https://daa.asn.au/wp-content/uploads/2015/04/Enteral-nutrition-manual-January-2015.pdf</w:t>
        </w:r>
      </w:hyperlink>
      <w:r>
        <w:t xml:space="preserve"> </w:t>
      </w:r>
    </w:p>
    <w:p w14:paraId="33C89024" w14:textId="62C612C2" w:rsidR="007156E9" w:rsidRDefault="00C75B64" w:rsidP="00C75B64">
      <w:pPr>
        <w:rPr>
          <w:rStyle w:val="a5"/>
          <w:sz w:val="28"/>
          <w:szCs w:val="28"/>
        </w:rPr>
      </w:pPr>
      <w:r>
        <w:t xml:space="preserve">Pearce CB, Duncan HD. </w:t>
      </w:r>
      <w:r w:rsidRPr="00C75B64">
        <w:rPr>
          <w:i/>
        </w:rPr>
        <w:t>Enteral feeding.</w:t>
      </w:r>
      <w:r>
        <w:t xml:space="preserve"> Nasogastric, </w:t>
      </w:r>
      <w:proofErr w:type="spellStart"/>
      <w:r>
        <w:t>nasojejunal</w:t>
      </w:r>
      <w:proofErr w:type="spellEnd"/>
      <w:r>
        <w:t xml:space="preserve">, percutaneous endoscopic gastrostomy, or jejunostomy: Its indications and limitations. Postgraduate Medical Journal. 78(918):198-204. </w:t>
      </w:r>
      <w:proofErr w:type="spellStart"/>
      <w:r>
        <w:t>Toukokuu</w:t>
      </w:r>
      <w:proofErr w:type="spellEnd"/>
      <w:r>
        <w:t xml:space="preserve"> 2002. </w:t>
      </w:r>
      <w:proofErr w:type="spellStart"/>
      <w:r>
        <w:t>doi</w:t>
      </w:r>
      <w:proofErr w:type="spellEnd"/>
      <w:r>
        <w:t xml:space="preserve">: 10.1136/pmj.78.918.198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Valmistelu</w:t>
      </w:r>
    </w:p>
    <w:p w14:paraId="0C592328" w14:textId="6C580F3A" w:rsidR="00D94BC8" w:rsidRPr="00B4107C" w:rsidRDefault="00D94BC8" w:rsidP="00B4107C">
      <w:pPr>
        <w:pStyle w:val="2"/>
      </w:pPr>
      <w:r>
        <w:t>Välineet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2FA711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Verenpainemittari</w:t>
      </w:r>
      <w:proofErr w:type="spellEnd"/>
    </w:p>
    <w:p w14:paraId="232917C3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Potilaan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sairaalavaatetus</w:t>
      </w:r>
      <w:proofErr w:type="spellEnd"/>
    </w:p>
    <w:p w14:paraId="7A814C7B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Potilaan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tunnisteranneke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jossa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nimi</w:t>
      </w:r>
      <w:proofErr w:type="spellEnd"/>
      <w:r>
        <w:rPr>
          <w:sz w:val="20"/>
        </w:rPr>
        <w:t xml:space="preserve"> ja </w:t>
      </w:r>
      <w:proofErr w:type="spellStart"/>
      <w:r>
        <w:rPr>
          <w:sz w:val="20"/>
        </w:rPr>
        <w:t>syntymäaika</w:t>
      </w:r>
      <w:proofErr w:type="spellEnd"/>
    </w:p>
    <w:p w14:paraId="4D60172C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Potilasmonitori</w:t>
      </w:r>
      <w:proofErr w:type="spellEnd"/>
      <w:r>
        <w:rPr>
          <w:sz w:val="20"/>
        </w:rPr>
        <w:t xml:space="preserve"> </w:t>
      </w:r>
    </w:p>
    <w:p w14:paraId="7A65E300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Simuloitu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standardiravinneneste</w:t>
      </w:r>
      <w:proofErr w:type="spellEnd"/>
      <w:r>
        <w:rPr>
          <w:sz w:val="20"/>
        </w:rPr>
        <w:t xml:space="preserve"> 1,2 kcal/ml</w:t>
      </w:r>
    </w:p>
    <w:p w14:paraId="31C2660C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Simuloitu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sisältö</w:t>
      </w:r>
      <w:proofErr w:type="spellEnd"/>
      <w:r>
        <w:rPr>
          <w:sz w:val="20"/>
        </w:rPr>
        <w:t xml:space="preserve"> 50 ml</w:t>
      </w:r>
    </w:p>
    <w:p w14:paraId="09D19555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r>
        <w:rPr>
          <w:sz w:val="20"/>
        </w:rPr>
        <w:t>SpO</w:t>
      </w:r>
      <w:r w:rsidRPr="00F56CE1">
        <w:rPr>
          <w:sz w:val="20"/>
          <w:vertAlign w:val="subscript"/>
        </w:rPr>
        <w:t>2</w:t>
      </w:r>
      <w:r>
        <w:rPr>
          <w:sz w:val="20"/>
        </w:rPr>
        <w:t>-anturi</w:t>
      </w:r>
    </w:p>
    <w:p w14:paraId="485A8F7B" w14:textId="72CCB234" w:rsidR="008D0F98" w:rsidRPr="00F56CE1" w:rsidRDefault="00D229D2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Käsihygieniapiste</w:t>
      </w:r>
      <w:proofErr w:type="spellEnd"/>
      <w:r>
        <w:rPr>
          <w:sz w:val="20"/>
        </w:rPr>
        <w:t xml:space="preserve"> </w:t>
      </w:r>
    </w:p>
    <w:p w14:paraId="553F44F6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Stetoskooppi</w:t>
      </w:r>
      <w:proofErr w:type="spellEnd"/>
    </w:p>
    <w:p w14:paraId="7745850E" w14:textId="31DD6D8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Letkuruokintatarvikkeet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paikallisen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mukaisesti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suosittelemme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nenämahaletkuja</w:t>
      </w:r>
      <w:proofErr w:type="spellEnd"/>
      <w:r>
        <w:rPr>
          <w:sz w:val="20"/>
        </w:rPr>
        <w:t xml:space="preserve"> 16 F ja 12 F)</w:t>
      </w:r>
    </w:p>
    <w:p w14:paraId="410E554F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Vettä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kasteluun</w:t>
      </w:r>
      <w:proofErr w:type="spellEnd"/>
      <w:r>
        <w:rPr>
          <w:sz w:val="20"/>
        </w:rPr>
        <w:t xml:space="preserve"> ja </w:t>
      </w:r>
      <w:proofErr w:type="spellStart"/>
      <w:r>
        <w:rPr>
          <w:sz w:val="20"/>
        </w:rPr>
        <w:t>kosteutukseen</w:t>
      </w:r>
      <w:proofErr w:type="spellEnd"/>
    </w:p>
    <w:p w14:paraId="7AB921BC" w14:textId="5DEB8ED7" w:rsidR="00BC5106" w:rsidRPr="000430AC" w:rsidRDefault="008D0F98" w:rsidP="008D0F98">
      <w:pPr>
        <w:pStyle w:val="a6"/>
        <w:numPr>
          <w:ilvl w:val="0"/>
          <w:numId w:val="10"/>
        </w:numPr>
        <w:ind w:left="357" w:hanging="357"/>
      </w:pPr>
      <w:proofErr w:type="spellStart"/>
      <w:r>
        <w:rPr>
          <w:sz w:val="20"/>
        </w:rPr>
        <w:t>Yleiset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varotoimilaitteistot</w:t>
      </w:r>
      <w:proofErr w:type="spellEnd"/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Simulaatiota edeltävät valmistelut</w:t>
      </w:r>
    </w:p>
    <w:p w14:paraId="23E76B7E" w14:textId="16BF989B" w:rsidR="008D0F98" w:rsidRDefault="00510B9A" w:rsidP="008D0F98">
      <w:pPr>
        <w:pStyle w:val="af0"/>
        <w:numPr>
          <w:ilvl w:val="0"/>
          <w:numId w:val="11"/>
        </w:numPr>
        <w:spacing w:before="0" w:after="160" w:line="259" w:lineRule="auto"/>
      </w:pPr>
      <w:bookmarkStart w:id="5" w:name="_Hlk513637564"/>
      <w:proofErr w:type="spellStart"/>
      <w:r>
        <w:t>Siirrä</w:t>
      </w:r>
      <w:proofErr w:type="spellEnd"/>
      <w:r>
        <w:t xml:space="preserve"> 50 ml </w:t>
      </w:r>
      <w:proofErr w:type="spellStart"/>
      <w:r>
        <w:t>keinotekoista</w:t>
      </w:r>
      <w:proofErr w:type="spellEnd"/>
      <w:r>
        <w:t xml:space="preserve"> </w:t>
      </w:r>
      <w:proofErr w:type="spellStart"/>
      <w:r>
        <w:t>mahansisältöä</w:t>
      </w:r>
      <w:proofErr w:type="spellEnd"/>
      <w:r>
        <w:t xml:space="preserve"> </w:t>
      </w:r>
      <w:proofErr w:type="spellStart"/>
      <w:r>
        <w:t>mahasäiliöön</w:t>
      </w:r>
      <w:bookmarkEnd w:id="5"/>
      <w:proofErr w:type="spellEnd"/>
      <w:r>
        <w:t>.</w:t>
      </w:r>
    </w:p>
    <w:p w14:paraId="001393F3" w14:textId="01DEF43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Työnnä</w:t>
      </w:r>
      <w:proofErr w:type="spellEnd"/>
      <w:r>
        <w:t xml:space="preserve"> </w:t>
      </w:r>
      <w:proofErr w:type="spellStart"/>
      <w:r>
        <w:t>nenämahaletku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mahasäiliöön</w:t>
      </w:r>
      <w:proofErr w:type="spellEnd"/>
      <w:r>
        <w:t xml:space="preserve"> 55 cm </w:t>
      </w:r>
      <w:proofErr w:type="spellStart"/>
      <w:r>
        <w:t>syvyydelle</w:t>
      </w:r>
      <w:proofErr w:type="spellEnd"/>
      <w:r>
        <w:t>.</w:t>
      </w:r>
    </w:p>
    <w:p w14:paraId="0A1F7638" w14:textId="7777777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bookmarkStart w:id="6" w:name="_Hlk514421843"/>
      <w:proofErr w:type="spellStart"/>
      <w:r>
        <w:t>Pue</w:t>
      </w:r>
      <w:proofErr w:type="spellEnd"/>
      <w:r>
        <w:t xml:space="preserve"> </w:t>
      </w:r>
      <w:proofErr w:type="spellStart"/>
      <w:r>
        <w:t>simulaattorille</w:t>
      </w:r>
      <w:proofErr w:type="spellEnd"/>
      <w:r>
        <w:t xml:space="preserve"> </w:t>
      </w:r>
      <w:proofErr w:type="spellStart"/>
      <w:r>
        <w:t>potilaskaapu</w:t>
      </w:r>
      <w:proofErr w:type="spellEnd"/>
      <w:r>
        <w:t xml:space="preserve"> ja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simulaattori</w:t>
      </w:r>
      <w:proofErr w:type="spellEnd"/>
      <w:r>
        <w:t xml:space="preserve"> </w:t>
      </w:r>
      <w:proofErr w:type="spellStart"/>
      <w:r>
        <w:t>sairaalasänkyyn</w:t>
      </w:r>
      <w:proofErr w:type="spellEnd"/>
      <w:r>
        <w:t xml:space="preserve"> </w:t>
      </w:r>
      <w:proofErr w:type="spellStart"/>
      <w:r>
        <w:t>puoli-istuvaan</w:t>
      </w:r>
      <w:proofErr w:type="spellEnd"/>
      <w:r>
        <w:t xml:space="preserve"> </w:t>
      </w:r>
      <w:proofErr w:type="spellStart"/>
      <w:r>
        <w:t>asentoon</w:t>
      </w:r>
      <w:proofErr w:type="spellEnd"/>
      <w:r>
        <w:t>.</w:t>
      </w:r>
    </w:p>
    <w:p w14:paraId="74070ADF" w14:textId="7777777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Kiinnitä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tunnisteranneke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nimi</w:t>
      </w:r>
      <w:proofErr w:type="spellEnd"/>
      <w:r>
        <w:t xml:space="preserve"> ja </w:t>
      </w:r>
      <w:proofErr w:type="spellStart"/>
      <w:r>
        <w:t>syntymäaika</w:t>
      </w:r>
      <w:proofErr w:type="spellEnd"/>
      <w:r>
        <w:t>.</w:t>
      </w:r>
    </w:p>
    <w:bookmarkEnd w:id="6"/>
    <w:p w14:paraId="7B4AEC8F" w14:textId="576BE19A" w:rsidR="00FC2B3C" w:rsidRDefault="008D0F98" w:rsidP="008D0F98">
      <w:pPr>
        <w:pStyle w:val="af0"/>
        <w:numPr>
          <w:ilvl w:val="0"/>
          <w:numId w:val="11"/>
        </w:numPr>
      </w:pPr>
      <w:r>
        <w:t xml:space="preserve">Lue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ääneen</w:t>
      </w:r>
      <w:proofErr w:type="spellEnd"/>
      <w:r>
        <w:t xml:space="preserve"> </w:t>
      </w:r>
      <w:proofErr w:type="spellStart"/>
      <w:r>
        <w:t>ohjeistus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 xml:space="preserve"> ja </w:t>
      </w:r>
      <w:proofErr w:type="spellStart"/>
      <w:r>
        <w:t>tulosta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sivulta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ja anna se </w:t>
      </w:r>
      <w:proofErr w:type="spellStart"/>
      <w:r>
        <w:t>harjoittelijoille</w:t>
      </w:r>
      <w:proofErr w:type="spellEnd"/>
      <w:r>
        <w:t xml:space="preserve">. Jos </w:t>
      </w:r>
      <w:proofErr w:type="spellStart"/>
      <w:r>
        <w:t>käytössä</w:t>
      </w:r>
      <w:proofErr w:type="spellEnd"/>
      <w:r>
        <w:t xml:space="preserve"> on </w:t>
      </w:r>
      <w:proofErr w:type="spellStart"/>
      <w:r>
        <w:t>sähköinen</w:t>
      </w:r>
      <w:proofErr w:type="spellEnd"/>
      <w:r>
        <w:t xml:space="preserve"> </w:t>
      </w:r>
      <w:proofErr w:type="spellStart"/>
      <w:r>
        <w:t>potilaskorttijärjestelmä</w:t>
      </w:r>
      <w:proofErr w:type="spellEnd"/>
      <w:r>
        <w:t xml:space="preserve">,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siirtää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 </w:t>
      </w:r>
      <w:proofErr w:type="spellStart"/>
      <w:r>
        <w:t>sinne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Harjoittelijan ohjeistus</w:t>
      </w:r>
    </w:p>
    <w:p w14:paraId="068A1BE7" w14:textId="29577F5D" w:rsidR="00C540BA" w:rsidRPr="00B625BA" w:rsidRDefault="00C540BA" w:rsidP="00B625BA">
      <w:pPr>
        <w:rPr>
          <w:i/>
        </w:rPr>
      </w:pPr>
      <w:bookmarkStart w:id="7" w:name="_Hlk514857321"/>
      <w:proofErr w:type="spellStart"/>
      <w:r>
        <w:rPr>
          <w:i/>
        </w:rPr>
        <w:t>Ohjeistus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lukea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ääneen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harjoittelijoille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simulaation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aloittamista</w:t>
      </w:r>
      <w:proofErr w:type="spellEnd"/>
      <w:r>
        <w:rPr>
          <w:i/>
        </w:rPr>
        <w:t>.</w:t>
      </w:r>
      <w:bookmarkEnd w:id="7"/>
    </w:p>
    <w:p w14:paraId="77161881" w14:textId="2FEB997F" w:rsidR="00E10B66" w:rsidRDefault="0033782C" w:rsidP="00FF7146">
      <w:pPr>
        <w:pStyle w:val="a6"/>
      </w:pPr>
      <w:bookmarkStart w:id="8" w:name="_Hlk517078962"/>
      <w:bookmarkStart w:id="9" w:name="_Hlk515353120"/>
      <w:proofErr w:type="spellStart"/>
      <w:r w:rsidRPr="00CC5F65">
        <w:rPr>
          <w:b/>
        </w:rPr>
        <w:t>Tilanne</w:t>
      </w:r>
      <w:proofErr w:type="spellEnd"/>
      <w:r w:rsidRPr="00CC5F65">
        <w:rPr>
          <w:b/>
        </w:rPr>
        <w:t xml:space="preserve">: </w:t>
      </w:r>
      <w:bookmarkEnd w:id="8"/>
      <w:bookmarkEnd w:id="9"/>
      <w:proofErr w:type="spellStart"/>
      <w:r>
        <w:t>Olet</w:t>
      </w:r>
      <w:proofErr w:type="spellEnd"/>
      <w:r>
        <w:t xml:space="preserve"> </w:t>
      </w:r>
      <w:proofErr w:type="spellStart"/>
      <w:r>
        <w:t>sairaanhoitaja</w:t>
      </w:r>
      <w:proofErr w:type="spellEnd"/>
      <w:r>
        <w:t xml:space="preserve"> </w:t>
      </w:r>
      <w:proofErr w:type="spellStart"/>
      <w:r>
        <w:t>kirurgian</w:t>
      </w:r>
      <w:proofErr w:type="spellEnd"/>
      <w:r>
        <w:t xml:space="preserve"> </w:t>
      </w:r>
      <w:proofErr w:type="spellStart"/>
      <w:r>
        <w:t>osastolla</w:t>
      </w:r>
      <w:proofErr w:type="spellEnd"/>
      <w:r w:rsidR="008458DC">
        <w:t>,</w:t>
      </w:r>
      <w:r>
        <w:t xml:space="preserve"> ja </w:t>
      </w:r>
      <w:proofErr w:type="spellStart"/>
      <w:r>
        <w:t>kello</w:t>
      </w:r>
      <w:proofErr w:type="spellEnd"/>
      <w:r>
        <w:t xml:space="preserve"> on </w:t>
      </w:r>
      <w:proofErr w:type="spellStart"/>
      <w:r>
        <w:t>nyt</w:t>
      </w:r>
      <w:proofErr w:type="spellEnd"/>
      <w:r>
        <w:t xml:space="preserve"> 11.00. </w:t>
      </w:r>
      <w:proofErr w:type="spellStart"/>
      <w:r>
        <w:t>Hoidat</w:t>
      </w:r>
      <w:proofErr w:type="spellEnd"/>
      <w:r>
        <w:t xml:space="preserve"> 65-vuotiasta </w:t>
      </w:r>
      <w:proofErr w:type="spellStart"/>
      <w:r>
        <w:t>naispotilasta</w:t>
      </w:r>
      <w:proofErr w:type="spellEnd"/>
      <w:r>
        <w:t xml:space="preserve"> </w:t>
      </w:r>
      <w:proofErr w:type="spellStart"/>
      <w:r>
        <w:t>nimeltään</w:t>
      </w:r>
      <w:proofErr w:type="spellEnd"/>
      <w:r>
        <w:t xml:space="preserve"> Mary West, </w:t>
      </w:r>
      <w:proofErr w:type="spellStart"/>
      <w:r>
        <w:t>jolta</w:t>
      </w:r>
      <w:proofErr w:type="spellEnd"/>
      <w:r>
        <w:t xml:space="preserve"> on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päivä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leikkauksessa</w:t>
      </w:r>
      <w:proofErr w:type="spellEnd"/>
      <w:r>
        <w:t xml:space="preserve"> </w:t>
      </w:r>
      <w:proofErr w:type="spellStart"/>
      <w:r>
        <w:t>poistettu</w:t>
      </w:r>
      <w:proofErr w:type="spellEnd"/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kasvain</w:t>
      </w:r>
      <w:proofErr w:type="spellEnd"/>
      <w:r>
        <w:t xml:space="preserve"> </w:t>
      </w:r>
      <w:proofErr w:type="spellStart"/>
      <w:r>
        <w:t>ruokatorvesta</w:t>
      </w:r>
      <w:proofErr w:type="spellEnd"/>
      <w:r>
        <w:t>.</w:t>
      </w:r>
    </w:p>
    <w:p w14:paraId="7EC4A0CC" w14:textId="568CF64C" w:rsidR="009863EF" w:rsidRDefault="009863EF" w:rsidP="00FF7146">
      <w:pPr>
        <w:pStyle w:val="a6"/>
      </w:pPr>
      <w:proofErr w:type="spellStart"/>
      <w:r>
        <w:rPr>
          <w:b/>
        </w:rPr>
        <w:t>Tausta</w:t>
      </w:r>
      <w:proofErr w:type="spellEnd"/>
      <w:r>
        <w:rPr>
          <w:b/>
        </w:rPr>
        <w:t xml:space="preserve">: </w:t>
      </w:r>
      <w:proofErr w:type="spellStart"/>
      <w:r>
        <w:t>Potilas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kokenut</w:t>
      </w:r>
      <w:proofErr w:type="spellEnd"/>
      <w:r>
        <w:t xml:space="preserve"> </w:t>
      </w:r>
      <w:proofErr w:type="spellStart"/>
      <w:r w:rsidR="008D0F98" w:rsidRPr="00B514EB">
        <w:rPr>
          <w:bCs/>
        </w:rPr>
        <w:t>viimeisten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viikkojen</w:t>
      </w:r>
      <w:proofErr w:type="spellEnd"/>
      <w:r w:rsidR="008458DC">
        <w:rPr>
          <w:bCs/>
        </w:rPr>
        <w:t xml:space="preserve"> </w:t>
      </w:r>
      <w:proofErr w:type="spellStart"/>
      <w:r w:rsidR="008458DC">
        <w:rPr>
          <w:bCs/>
        </w:rPr>
        <w:t>aikana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lisääntyviä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vaikeuksia</w:t>
      </w:r>
      <w:proofErr w:type="spellEnd"/>
      <w:r w:rsidR="008D0F98" w:rsidRPr="00B514EB">
        <w:rPr>
          <w:bCs/>
        </w:rPr>
        <w:t xml:space="preserve"> ja </w:t>
      </w:r>
      <w:proofErr w:type="spellStart"/>
      <w:r w:rsidR="008D0F98" w:rsidRPr="00B514EB">
        <w:rPr>
          <w:bCs/>
        </w:rPr>
        <w:t>epämukavuutta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niellessään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ruokatorvessa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olevan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hyvänlaatuisen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kasvaimen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vuoksi</w:t>
      </w:r>
      <w:proofErr w:type="spellEnd"/>
      <w:r w:rsidR="008D0F98" w:rsidRPr="00B514EB">
        <w:rPr>
          <w:bCs/>
        </w:rPr>
        <w:t>.</w:t>
      </w:r>
    </w:p>
    <w:p w14:paraId="1818600B" w14:textId="21DA7B64" w:rsidR="009863EF" w:rsidRDefault="009863EF" w:rsidP="00FF7146">
      <w:pPr>
        <w:pStyle w:val="a6"/>
      </w:pPr>
      <w:proofErr w:type="spellStart"/>
      <w:r>
        <w:rPr>
          <w:b/>
        </w:rPr>
        <w:t>Arviointi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Potilas</w:t>
      </w:r>
      <w:proofErr w:type="spellEnd"/>
      <w:r>
        <w:t xml:space="preserve"> </w:t>
      </w:r>
      <w:proofErr w:type="spellStart"/>
      <w:r>
        <w:t>tutkittiin</w:t>
      </w:r>
      <w:proofErr w:type="spellEnd"/>
      <w:r>
        <w:t xml:space="preserve"> 3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 w:rsidR="008458DC">
        <w:t>,</w:t>
      </w:r>
      <w:r>
        <w:t xml:space="preserve"> ja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vitaaliarvot</w:t>
      </w:r>
      <w:proofErr w:type="spellEnd"/>
      <w:r>
        <w:t xml:space="preserve"> </w:t>
      </w:r>
      <w:proofErr w:type="spellStart"/>
      <w:r>
        <w:t>olivat</w:t>
      </w:r>
      <w:proofErr w:type="spellEnd"/>
      <w:r>
        <w:t xml:space="preserve"> </w:t>
      </w:r>
      <w:proofErr w:type="spellStart"/>
      <w:r>
        <w:t>normaaleissa</w:t>
      </w:r>
      <w:proofErr w:type="spellEnd"/>
      <w:r>
        <w:t xml:space="preserve"> </w:t>
      </w:r>
      <w:proofErr w:type="spellStart"/>
      <w:r>
        <w:t>rajoissa</w:t>
      </w:r>
      <w:proofErr w:type="spellEnd"/>
      <w:r>
        <w:t xml:space="preserve">. </w:t>
      </w:r>
      <w:proofErr w:type="spellStart"/>
      <w:r>
        <w:t>Kivun</w:t>
      </w:r>
      <w:proofErr w:type="spellEnd"/>
      <w:r>
        <w:t xml:space="preserve"> </w:t>
      </w:r>
      <w:proofErr w:type="spellStart"/>
      <w:r>
        <w:t>arvio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3</w:t>
      </w:r>
      <w:r w:rsidR="008458DC">
        <w:t>,</w:t>
      </w:r>
      <w:r>
        <w:t xml:space="preserve"> ja </w:t>
      </w:r>
      <w:proofErr w:type="spellStart"/>
      <w:r>
        <w:t>potilas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halunnut</w:t>
      </w:r>
      <w:proofErr w:type="spellEnd"/>
      <w:r>
        <w:t xml:space="preserve"> </w:t>
      </w:r>
      <w:proofErr w:type="spellStart"/>
      <w:r>
        <w:t>kipulääkitystä</w:t>
      </w:r>
      <w:proofErr w:type="spellEnd"/>
      <w:r>
        <w:t xml:space="preserve">. </w:t>
      </w:r>
      <w:proofErr w:type="spellStart"/>
      <w:r>
        <w:t>Hänelle</w:t>
      </w:r>
      <w:proofErr w:type="spellEnd"/>
      <w:r>
        <w:t xml:space="preserve"> on </w:t>
      </w:r>
      <w:proofErr w:type="spellStart"/>
      <w:r>
        <w:t>asennettu</w:t>
      </w:r>
      <w:proofErr w:type="spellEnd"/>
      <w:r>
        <w:t xml:space="preserve"> </w:t>
      </w:r>
      <w:proofErr w:type="spellStart"/>
      <w:r>
        <w:t>nenämahaletku</w:t>
      </w:r>
      <w:proofErr w:type="spellEnd"/>
      <w:r w:rsidR="008458DC">
        <w:t>,</w:t>
      </w:r>
      <w:r>
        <w:t xml:space="preserve"> ja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ainoastaan</w:t>
      </w:r>
      <w:proofErr w:type="spellEnd"/>
      <w:r>
        <w:t xml:space="preserve"> </w:t>
      </w:r>
      <w:proofErr w:type="spellStart"/>
      <w:r>
        <w:t>letkun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annettavaa</w:t>
      </w:r>
      <w:proofErr w:type="spellEnd"/>
      <w:r>
        <w:t xml:space="preserve"> </w:t>
      </w:r>
      <w:proofErr w:type="spellStart"/>
      <w:r>
        <w:t>nestemäistä</w:t>
      </w:r>
      <w:proofErr w:type="spellEnd"/>
      <w:r>
        <w:t xml:space="preserve"> </w:t>
      </w:r>
      <w:proofErr w:type="spellStart"/>
      <w:r>
        <w:t>ravintoa</w:t>
      </w:r>
      <w:proofErr w:type="spellEnd"/>
      <w:r>
        <w:t xml:space="preserve">. </w:t>
      </w:r>
      <w:proofErr w:type="spellStart"/>
      <w:r>
        <w:t>Letkun</w:t>
      </w:r>
      <w:proofErr w:type="spellEnd"/>
      <w:r>
        <w:t xml:space="preserve"> </w:t>
      </w:r>
      <w:proofErr w:type="spellStart"/>
      <w:r>
        <w:t>syvyys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pysyvästi</w:t>
      </w:r>
      <w:proofErr w:type="spellEnd"/>
      <w:r>
        <w:t xml:space="preserve"> 55 cm. </w:t>
      </w:r>
      <w:proofErr w:type="spellStart"/>
      <w:r>
        <w:t>Annettu</w:t>
      </w:r>
      <w:proofErr w:type="spellEnd"/>
      <w:r>
        <w:t xml:space="preserve"> 340 ml </w:t>
      </w:r>
      <w:proofErr w:type="spellStart"/>
      <w:r>
        <w:t>nestemäistä</w:t>
      </w:r>
      <w:proofErr w:type="spellEnd"/>
      <w:r>
        <w:t xml:space="preserve"> </w:t>
      </w:r>
      <w:proofErr w:type="spellStart"/>
      <w:r>
        <w:t>ravinneliuosta</w:t>
      </w:r>
      <w:proofErr w:type="spellEnd"/>
      <w:r>
        <w:t xml:space="preserve"> 3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ja 250 ml </w:t>
      </w:r>
      <w:proofErr w:type="spellStart"/>
      <w:r>
        <w:t>vettä</w:t>
      </w:r>
      <w:proofErr w:type="spellEnd"/>
      <w:r>
        <w:t xml:space="preserve"> 2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rPr>
          <w:b/>
        </w:rPr>
        <w:t>Jäännöstilavuus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minimaalinen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molemmilla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kerroilla</w:t>
      </w:r>
      <w:proofErr w:type="spellEnd"/>
      <w:r>
        <w:rPr>
          <w:b/>
        </w:rPr>
        <w:t>.</w:t>
      </w:r>
    </w:p>
    <w:p w14:paraId="3736FC7A" w14:textId="7399FEE6" w:rsidR="00B9293E" w:rsidRDefault="009863EF" w:rsidP="00FF7146">
      <w:pPr>
        <w:pStyle w:val="a6"/>
      </w:pPr>
      <w:proofErr w:type="spellStart"/>
      <w:r w:rsidRPr="00CC5F65">
        <w:rPr>
          <w:b/>
        </w:rPr>
        <w:t>Suositus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Potilaan</w:t>
      </w:r>
      <w:proofErr w:type="spellEnd"/>
      <w:r>
        <w:t xml:space="preserve"> on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nestemäistä</w:t>
      </w:r>
      <w:proofErr w:type="spellEnd"/>
      <w:r>
        <w:t xml:space="preserve"> </w:t>
      </w:r>
      <w:proofErr w:type="spellStart"/>
      <w:r>
        <w:t>ravinneliuosta</w:t>
      </w:r>
      <w:proofErr w:type="spellEnd"/>
      <w:r>
        <w:t xml:space="preserve">. </w:t>
      </w:r>
      <w:proofErr w:type="spellStart"/>
      <w:r>
        <w:t>Tutki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potilaskorttia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minuuttia</w:t>
      </w:r>
      <w:bookmarkStart w:id="10" w:name="_Hlk514415451"/>
      <w:bookmarkStart w:id="11" w:name="_Hlk513628110"/>
      <w:proofErr w:type="spellEnd"/>
      <w:r>
        <w:t xml:space="preserve"> (anna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 xml:space="preserve">) </w:t>
      </w:r>
      <w:bookmarkEnd w:id="10"/>
      <w:r>
        <w:t xml:space="preserve">ja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tapaamassa</w:t>
      </w:r>
      <w:proofErr w:type="spellEnd"/>
      <w:r>
        <w:t xml:space="preserve"> </w:t>
      </w:r>
      <w:proofErr w:type="spellStart"/>
      <w:r>
        <w:t>potilasta</w:t>
      </w:r>
      <w:proofErr w:type="spellEnd"/>
      <w:r>
        <w:t>.</w:t>
      </w:r>
      <w:bookmarkEnd w:id="11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Skenaarion mukauttaminen</w:t>
      </w:r>
    </w:p>
    <w:p w14:paraId="133E9D80" w14:textId="21FBC414" w:rsidR="004711DC" w:rsidRPr="00A77F02" w:rsidRDefault="00D4545B" w:rsidP="00076275">
      <w:proofErr w:type="spellStart"/>
      <w:r>
        <w:t>Tätä</w:t>
      </w:r>
      <w:proofErr w:type="spellEnd"/>
      <w:r>
        <w:t xml:space="preserve"> </w:t>
      </w:r>
      <w:proofErr w:type="spellStart"/>
      <w:r>
        <w:t>skenaariota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mallina</w:t>
      </w:r>
      <w:proofErr w:type="spellEnd"/>
      <w:r>
        <w:t xml:space="preserve"> </w:t>
      </w:r>
      <w:proofErr w:type="spellStart"/>
      <w:r>
        <w:t>uusien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luomiseen</w:t>
      </w:r>
      <w:proofErr w:type="spellEnd"/>
      <w:r>
        <w:t xml:space="preserve"> </w:t>
      </w:r>
      <w:proofErr w:type="spellStart"/>
      <w:r>
        <w:t>uusille</w:t>
      </w:r>
      <w:proofErr w:type="spellEnd"/>
      <w:r>
        <w:t xml:space="preserve"> tai </w:t>
      </w:r>
      <w:proofErr w:type="spellStart"/>
      <w:r>
        <w:t>lisätyille</w:t>
      </w:r>
      <w:proofErr w:type="spellEnd"/>
      <w:r>
        <w:t xml:space="preserve"> </w:t>
      </w:r>
      <w:proofErr w:type="spellStart"/>
      <w:r>
        <w:t>oppimistavoitteille</w:t>
      </w:r>
      <w:proofErr w:type="spellEnd"/>
      <w:r>
        <w:t xml:space="preserve">. </w:t>
      </w:r>
      <w:proofErr w:type="spellStart"/>
      <w:r>
        <w:t>Muutosten</w:t>
      </w:r>
      <w:proofErr w:type="spellEnd"/>
      <w:r>
        <w:t xml:space="preserve"> </w:t>
      </w:r>
      <w:proofErr w:type="spellStart"/>
      <w:r>
        <w:t>tekeminen</w:t>
      </w:r>
      <w:proofErr w:type="spellEnd"/>
      <w:r>
        <w:t xml:space="preserve"> </w:t>
      </w:r>
      <w:proofErr w:type="spellStart"/>
      <w:r>
        <w:t>olemassa</w:t>
      </w:r>
      <w:proofErr w:type="spellEnd"/>
      <w:r>
        <w:t xml:space="preserve"> </w:t>
      </w:r>
      <w:proofErr w:type="spellStart"/>
      <w:r>
        <w:t>olevalle</w:t>
      </w:r>
      <w:proofErr w:type="spellEnd"/>
      <w:r>
        <w:t xml:space="preserve"> </w:t>
      </w:r>
      <w:proofErr w:type="spellStart"/>
      <w:r>
        <w:t>skenaariolle</w:t>
      </w:r>
      <w:proofErr w:type="spellEnd"/>
      <w:r>
        <w:t xml:space="preserve"> </w:t>
      </w:r>
      <w:proofErr w:type="spellStart"/>
      <w:r>
        <w:t>edellyttää</w:t>
      </w:r>
      <w:proofErr w:type="spellEnd"/>
      <w:r>
        <w:t xml:space="preserve"> </w:t>
      </w:r>
      <w:proofErr w:type="spellStart"/>
      <w:r>
        <w:t>huolellista</w:t>
      </w:r>
      <w:proofErr w:type="spellEnd"/>
      <w:r>
        <w:t xml:space="preserve"> </w:t>
      </w:r>
      <w:proofErr w:type="spellStart"/>
      <w:r>
        <w:t>harkintaa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toimenpiteitä</w:t>
      </w:r>
      <w:proofErr w:type="spellEnd"/>
      <w:r>
        <w:t xml:space="preserve"> </w:t>
      </w:r>
      <w:proofErr w:type="spellStart"/>
      <w:r>
        <w:t>odotat</w:t>
      </w:r>
      <w:proofErr w:type="spellEnd"/>
      <w:r>
        <w:t xml:space="preserve"> </w:t>
      </w:r>
      <w:proofErr w:type="spellStart"/>
      <w:r>
        <w:t>harjoittelijoiden</w:t>
      </w:r>
      <w:proofErr w:type="spellEnd"/>
      <w:r>
        <w:t xml:space="preserve"> </w:t>
      </w:r>
      <w:proofErr w:type="spellStart"/>
      <w:r>
        <w:t>suorittavan</w:t>
      </w:r>
      <w:proofErr w:type="spellEnd"/>
      <w:r>
        <w:t xml:space="preserve"> ja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muutoksia</w:t>
      </w:r>
      <w:proofErr w:type="spellEnd"/>
      <w:r>
        <w:t xml:space="preserve"> on </w:t>
      </w:r>
      <w:proofErr w:type="spellStart"/>
      <w:r>
        <w:t>tarpeen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oppimistavoitteisiin</w:t>
      </w:r>
      <w:proofErr w:type="spellEnd"/>
      <w:r>
        <w:t xml:space="preserve">,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etenemiseen</w:t>
      </w:r>
      <w:proofErr w:type="spellEnd"/>
      <w:r>
        <w:t xml:space="preserve">, </w:t>
      </w:r>
      <w:proofErr w:type="spellStart"/>
      <w:r>
        <w:t>ohjelmointiin</w:t>
      </w:r>
      <w:proofErr w:type="spellEnd"/>
      <w:r>
        <w:t xml:space="preserve"> ja </w:t>
      </w:r>
      <w:proofErr w:type="spellStart"/>
      <w:r>
        <w:t>tukimateriaaliin</w:t>
      </w:r>
      <w:proofErr w:type="spellEnd"/>
      <w:r>
        <w:t xml:space="preserve">.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nopea</w:t>
      </w:r>
      <w:proofErr w:type="spellEnd"/>
      <w:r>
        <w:t xml:space="preserve"> tapa </w:t>
      </w:r>
      <w:proofErr w:type="spellStart"/>
      <w:r>
        <w:t>lisätä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valikoimaa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potilastiedoista</w:t>
      </w:r>
      <w:proofErr w:type="spellEnd"/>
      <w:r>
        <w:t xml:space="preserve"> ja </w:t>
      </w:r>
      <w:proofErr w:type="spellStart"/>
      <w:r>
        <w:t>useita</w:t>
      </w:r>
      <w:proofErr w:type="spellEnd"/>
      <w:r>
        <w:t xml:space="preserve"> </w:t>
      </w:r>
      <w:proofErr w:type="spellStart"/>
      <w:r>
        <w:t>elementtejä</w:t>
      </w:r>
      <w:proofErr w:type="spellEnd"/>
      <w:r>
        <w:t xml:space="preserve"> </w:t>
      </w:r>
      <w:proofErr w:type="spellStart"/>
      <w:r>
        <w:t>skenaario-ohjelmoinnissa</w:t>
      </w:r>
      <w:proofErr w:type="spellEnd"/>
      <w:r>
        <w:t xml:space="preserve"> ja </w:t>
      </w:r>
      <w:proofErr w:type="spellStart"/>
      <w:r>
        <w:t>tukimateriaaleissa</w:t>
      </w:r>
      <w:proofErr w:type="spellEnd"/>
      <w:r>
        <w:t>.</w:t>
      </w:r>
    </w:p>
    <w:p w14:paraId="0558B6F4" w14:textId="529DEE62" w:rsidR="005326D3" w:rsidRPr="000058EB" w:rsidRDefault="004711DC" w:rsidP="00076275">
      <w:proofErr w:type="spellStart"/>
      <w:r>
        <w:t>Seuraavassa</w:t>
      </w:r>
      <w:proofErr w:type="spellEnd"/>
      <w:r>
        <w:t xml:space="preserve"> on </w:t>
      </w:r>
      <w:proofErr w:type="spellStart"/>
      <w:r>
        <w:t>ehdotuksia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mukauttamiseen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E04C8E" w:rsidRPr="00E04C8E" w14:paraId="0148FD45" w14:textId="77777777" w:rsidTr="00E04C8E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E04C8E" w:rsidRDefault="0079106C" w:rsidP="000058EB">
            <w:pPr>
              <w:pStyle w:val="a6"/>
              <w:rPr>
                <w:bCs/>
              </w:rPr>
            </w:pPr>
            <w:proofErr w:type="spellStart"/>
            <w:r>
              <w:rPr>
                <w:b/>
                <w:bCs/>
              </w:rPr>
              <w:t>Uudet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oppimistavoitteet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E04C8E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Skenaarion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muutokset</w:t>
            </w:r>
            <w:proofErr w:type="spellEnd"/>
          </w:p>
        </w:tc>
      </w:tr>
      <w:tr w:rsidR="00E04C8E" w:rsidRPr="00E04C8E" w14:paraId="536A3D75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F5942B7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Viestintätaitojen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kliinisen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tietämyksen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sisällytys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oppimistavoitteisiin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C796B" w14:textId="0FCF0B82" w:rsidR="00391A42" w:rsidRPr="00E04C8E" w:rsidRDefault="00391A42" w:rsidP="00391A42">
            <w:pPr>
              <w:pStyle w:val="a6"/>
            </w:pP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toimenpiteen</w:t>
            </w:r>
            <w:proofErr w:type="spellEnd"/>
            <w:r>
              <w:t xml:space="preserve"> </w:t>
            </w:r>
            <w:proofErr w:type="spellStart"/>
            <w:r>
              <w:t>epämukavuudesta</w:t>
            </w:r>
            <w:proofErr w:type="spellEnd"/>
            <w:r>
              <w:t xml:space="preserve">, </w:t>
            </w:r>
            <w:proofErr w:type="spellStart"/>
            <w:r>
              <w:t>kuten</w:t>
            </w:r>
            <w:proofErr w:type="spellEnd"/>
            <w:r>
              <w:t xml:space="preserve"> </w:t>
            </w:r>
            <w:proofErr w:type="spellStart"/>
            <w:r>
              <w:t>vatsakouristuksista</w:t>
            </w:r>
            <w:proofErr w:type="spellEnd"/>
            <w:r>
              <w:t xml:space="preserve"> tai </w:t>
            </w:r>
            <w:proofErr w:type="spellStart"/>
            <w:r>
              <w:t>pahoinvoinnista</w:t>
            </w:r>
            <w:proofErr w:type="spellEnd"/>
            <w:r>
              <w:t>.</w:t>
            </w:r>
          </w:p>
          <w:p w14:paraId="0542169D" w14:textId="45E9F174" w:rsidR="00391A42" w:rsidRPr="00E04C8E" w:rsidRDefault="00391A42" w:rsidP="00391A42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tulee</w:t>
            </w:r>
            <w:proofErr w:type="spellEnd"/>
            <w:r>
              <w:t xml:space="preserve">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epämukavuudesta</w:t>
            </w:r>
            <w:proofErr w:type="spellEnd"/>
            <w:r>
              <w:t xml:space="preserve">, </w:t>
            </w:r>
            <w:proofErr w:type="spellStart"/>
            <w:r>
              <w:t>kunnes</w:t>
            </w:r>
            <w:proofErr w:type="spellEnd"/>
            <w:r>
              <w:t xml:space="preserve"> </w:t>
            </w:r>
            <w:proofErr w:type="spellStart"/>
            <w:r>
              <w:t>harjoittelijat</w:t>
            </w:r>
            <w:proofErr w:type="spellEnd"/>
            <w:r>
              <w:t xml:space="preserve"> </w:t>
            </w:r>
            <w:proofErr w:type="spellStart"/>
            <w:r>
              <w:t>ryhtyvät</w:t>
            </w:r>
            <w:proofErr w:type="spellEnd"/>
            <w:r>
              <w:t xml:space="preserve"> </w:t>
            </w:r>
            <w:proofErr w:type="spellStart"/>
            <w:r>
              <w:t>tarvittaviin</w:t>
            </w:r>
            <w:proofErr w:type="spellEnd"/>
            <w:r>
              <w:t xml:space="preserve"> </w:t>
            </w:r>
            <w:proofErr w:type="spellStart"/>
            <w:r>
              <w:t>toimiin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lievittämiseksi</w:t>
            </w:r>
            <w:proofErr w:type="spellEnd"/>
            <w:r>
              <w:t xml:space="preserve">, </w:t>
            </w:r>
            <w:proofErr w:type="spellStart"/>
            <w:r>
              <w:t>mukaan</w:t>
            </w:r>
            <w:proofErr w:type="spellEnd"/>
            <w:r>
              <w:t xml:space="preserve"> </w:t>
            </w:r>
            <w:proofErr w:type="spellStart"/>
            <w:r>
              <w:t>lukien</w:t>
            </w:r>
            <w:proofErr w:type="spellEnd"/>
            <w:r>
              <w:t xml:space="preserve"> </w:t>
            </w:r>
            <w:proofErr w:type="spellStart"/>
            <w:r>
              <w:t>käyttämällä</w:t>
            </w:r>
            <w:proofErr w:type="spellEnd"/>
            <w:r>
              <w:t xml:space="preserve"> </w:t>
            </w:r>
            <w:proofErr w:type="spellStart"/>
            <w:r>
              <w:t>hoitoviestintään</w:t>
            </w:r>
            <w:proofErr w:type="spellEnd"/>
            <w:r>
              <w:t xml:space="preserve"> </w:t>
            </w:r>
            <w:proofErr w:type="spellStart"/>
            <w:r>
              <w:t>liittyviä</w:t>
            </w:r>
            <w:proofErr w:type="spellEnd"/>
            <w:r>
              <w:t xml:space="preserve"> </w:t>
            </w:r>
            <w:proofErr w:type="spellStart"/>
            <w:r>
              <w:t>taitoja</w:t>
            </w:r>
            <w:proofErr w:type="spellEnd"/>
            <w:r>
              <w:t xml:space="preserve">. </w:t>
            </w:r>
          </w:p>
        </w:tc>
      </w:tr>
      <w:tr w:rsidR="00391A42" w:rsidRPr="00E04C8E" w14:paraId="050C5B8C" w14:textId="77777777" w:rsidTr="00E04C8E">
        <w:tc>
          <w:tcPr>
            <w:tcW w:w="2977" w:type="dxa"/>
            <w:shd w:val="clear" w:color="auto" w:fill="auto"/>
          </w:tcPr>
          <w:p w14:paraId="2DC482BA" w14:textId="45B6CC2F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Kuivumisen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tunnistamisen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asianmukaisten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toimenpiteiden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sisällyttäminen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oppimistavoitteisiin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47D4802A" w14:textId="5A255AA8" w:rsidR="00391A42" w:rsidRPr="00E04C8E" w:rsidRDefault="00391A42" w:rsidP="00391A42">
            <w:pPr>
              <w:pStyle w:val="a6"/>
            </w:pP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osoittaa</w:t>
            </w:r>
            <w:proofErr w:type="spellEnd"/>
            <w:r>
              <w:t xml:space="preserve"> </w:t>
            </w:r>
            <w:proofErr w:type="spellStart"/>
            <w:r>
              <w:t>kuivumisen</w:t>
            </w:r>
            <w:proofErr w:type="spellEnd"/>
            <w:r>
              <w:t xml:space="preserve"> </w:t>
            </w:r>
            <w:proofErr w:type="spellStart"/>
            <w:r>
              <w:t>merkkejä</w:t>
            </w:r>
            <w:proofErr w:type="spellEnd"/>
            <w:r>
              <w:t xml:space="preserve"> (</w:t>
            </w:r>
            <w:proofErr w:type="spellStart"/>
            <w:r>
              <w:t>esimerkiksi</w:t>
            </w:r>
            <w:proofErr w:type="spellEnd"/>
            <w:r>
              <w:t xml:space="preserve"> </w:t>
            </w:r>
            <w:proofErr w:type="spellStart"/>
            <w:r>
              <w:t>hieman</w:t>
            </w:r>
            <w:proofErr w:type="spellEnd"/>
            <w:r>
              <w:t xml:space="preserve"> </w:t>
            </w:r>
            <w:proofErr w:type="spellStart"/>
            <w:r>
              <w:t>laskenut</w:t>
            </w:r>
            <w:proofErr w:type="spellEnd"/>
            <w:r>
              <w:t xml:space="preserve"> </w:t>
            </w:r>
            <w:proofErr w:type="spellStart"/>
            <w:r>
              <w:t>verenpaine</w:t>
            </w:r>
            <w:proofErr w:type="spellEnd"/>
            <w:r>
              <w:t xml:space="preserve"> ja </w:t>
            </w:r>
            <w:proofErr w:type="spellStart"/>
            <w:r>
              <w:t>kullankeltaisen</w:t>
            </w:r>
            <w:proofErr w:type="spellEnd"/>
            <w:r>
              <w:t xml:space="preserve"> </w:t>
            </w:r>
            <w:proofErr w:type="spellStart"/>
            <w:r>
              <w:t>värinen</w:t>
            </w:r>
            <w:proofErr w:type="spellEnd"/>
            <w:r>
              <w:t xml:space="preserve"> </w:t>
            </w:r>
            <w:proofErr w:type="spellStart"/>
            <w:r>
              <w:t>virtsa</w:t>
            </w:r>
            <w:proofErr w:type="spellEnd"/>
            <w:r>
              <w:t xml:space="preserve">) ja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janoa</w:t>
            </w:r>
            <w:proofErr w:type="spellEnd"/>
            <w:r>
              <w:t xml:space="preserve">, </w:t>
            </w:r>
            <w:proofErr w:type="spellStart"/>
            <w:r>
              <w:t>väsymystä</w:t>
            </w:r>
            <w:proofErr w:type="spellEnd"/>
            <w:r>
              <w:t xml:space="preserve"> ja </w:t>
            </w:r>
            <w:proofErr w:type="spellStart"/>
            <w:r>
              <w:t>huimausta</w:t>
            </w:r>
            <w:proofErr w:type="spellEnd"/>
            <w:r>
              <w:t xml:space="preserve">. </w:t>
            </w:r>
            <w:proofErr w:type="spellStart"/>
            <w:r>
              <w:t>Sisäänotto</w:t>
            </w:r>
            <w:proofErr w:type="spellEnd"/>
            <w:r>
              <w:t xml:space="preserve">- ja </w:t>
            </w:r>
            <w:proofErr w:type="spellStart"/>
            <w:r>
              <w:t>ulostulokaavaketta</w:t>
            </w:r>
            <w:proofErr w:type="spellEnd"/>
            <w:r>
              <w:t xml:space="preserve"> </w:t>
            </w:r>
            <w:proofErr w:type="spellStart"/>
            <w:r>
              <w:t>tulee</w:t>
            </w:r>
            <w:proofErr w:type="spellEnd"/>
            <w:r>
              <w:t xml:space="preserve"> </w:t>
            </w:r>
            <w:proofErr w:type="spellStart"/>
            <w:r>
              <w:t>mukauttaa</w:t>
            </w:r>
            <w:proofErr w:type="spellEnd"/>
            <w:r>
              <w:t xml:space="preserve"> </w:t>
            </w:r>
            <w:proofErr w:type="spellStart"/>
            <w:r>
              <w:t>siten</w:t>
            </w:r>
            <w:proofErr w:type="spellEnd"/>
            <w:r>
              <w:t xml:space="preserve">, </w:t>
            </w:r>
            <w:proofErr w:type="spellStart"/>
            <w:r>
              <w:t>että</w:t>
            </w:r>
            <w:proofErr w:type="spellEnd"/>
            <w:r>
              <w:t xml:space="preserve"> </w:t>
            </w:r>
            <w:proofErr w:type="spellStart"/>
            <w:r>
              <w:t>siitä</w:t>
            </w:r>
            <w:proofErr w:type="spellEnd"/>
            <w:r>
              <w:t xml:space="preserve"> </w:t>
            </w:r>
            <w:proofErr w:type="spellStart"/>
            <w:r>
              <w:t>ilmenee</w:t>
            </w:r>
            <w:proofErr w:type="spellEnd"/>
            <w:r>
              <w:t xml:space="preserve"> </w:t>
            </w:r>
            <w:proofErr w:type="spellStart"/>
            <w:r>
              <w:t>myös</w:t>
            </w:r>
            <w:proofErr w:type="spellEnd"/>
            <w:r>
              <w:t xml:space="preserve"> </w:t>
            </w:r>
            <w:proofErr w:type="spellStart"/>
            <w:r>
              <w:t>kuivuminen</w:t>
            </w:r>
            <w:proofErr w:type="spellEnd"/>
            <w:r>
              <w:t>.</w:t>
            </w:r>
          </w:p>
          <w:p w14:paraId="66D7EF83" w14:textId="3E45B788" w:rsidR="00391A42" w:rsidRPr="00E04C8E" w:rsidRDefault="00391A42" w:rsidP="00391A42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tulee</w:t>
            </w:r>
            <w:proofErr w:type="spellEnd"/>
            <w:r>
              <w:t xml:space="preserve">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näistä</w:t>
            </w:r>
            <w:proofErr w:type="spellEnd"/>
            <w:r>
              <w:t xml:space="preserve"> </w:t>
            </w:r>
            <w:proofErr w:type="spellStart"/>
            <w:r>
              <w:t>oireista</w:t>
            </w:r>
            <w:proofErr w:type="spellEnd"/>
            <w:r>
              <w:t xml:space="preserve">, </w:t>
            </w:r>
            <w:proofErr w:type="spellStart"/>
            <w:r>
              <w:t>kunnes</w:t>
            </w:r>
            <w:proofErr w:type="spellEnd"/>
            <w:r>
              <w:t xml:space="preserve"> </w:t>
            </w:r>
            <w:proofErr w:type="spellStart"/>
            <w:r>
              <w:t>harjoittelijat</w:t>
            </w:r>
            <w:proofErr w:type="spellEnd"/>
            <w:r>
              <w:t xml:space="preserve"> </w:t>
            </w:r>
            <w:proofErr w:type="spellStart"/>
            <w:r>
              <w:t>ryhtyvät</w:t>
            </w:r>
            <w:proofErr w:type="spellEnd"/>
            <w:r>
              <w:t xml:space="preserve"> </w:t>
            </w:r>
            <w:proofErr w:type="spellStart"/>
            <w:r>
              <w:t>asianmukaisiin</w:t>
            </w:r>
            <w:proofErr w:type="spellEnd"/>
            <w:r>
              <w:t xml:space="preserve"> </w:t>
            </w:r>
            <w:proofErr w:type="spellStart"/>
            <w:r>
              <w:t>toimenpiteisiin</w:t>
            </w:r>
            <w:proofErr w:type="spellEnd"/>
            <w:r>
              <w:t xml:space="preserve"> </w:t>
            </w: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nesteyttämiseksi</w:t>
            </w:r>
            <w:proofErr w:type="spellEnd"/>
            <w:r>
              <w:t>.</w:t>
            </w:r>
          </w:p>
        </w:tc>
      </w:tr>
      <w:tr w:rsidR="00E04C8E" w:rsidRPr="00E04C8E" w14:paraId="225BD5E9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47B7639B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Sisällytä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oppimistavoitteisiin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veren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tunnistaminen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ulosteessa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käyttäen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kliinisiä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päättelytaitoja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ryhtymistä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tarvittaviin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varotoimenpiteisiin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CC1BE1" w14:textId="18C1E779" w:rsidR="00391A42" w:rsidRPr="00E04C8E" w:rsidRDefault="00D83C2E" w:rsidP="00391A42">
            <w:pPr>
              <w:pStyle w:val="a6"/>
            </w:pPr>
            <w:proofErr w:type="spellStart"/>
            <w:r>
              <w:t>Täytä</w:t>
            </w:r>
            <w:proofErr w:type="spellEnd"/>
            <w:r>
              <w:t xml:space="preserve"> </w:t>
            </w:r>
            <w:proofErr w:type="spellStart"/>
            <w:r>
              <w:t>mahansisäinen</w:t>
            </w:r>
            <w:proofErr w:type="spellEnd"/>
            <w:r>
              <w:t xml:space="preserve"> </w:t>
            </w:r>
            <w:proofErr w:type="spellStart"/>
            <w:r>
              <w:t>säiliö</w:t>
            </w:r>
            <w:proofErr w:type="spellEnd"/>
            <w:r>
              <w:t xml:space="preserve"> </w:t>
            </w:r>
            <w:proofErr w:type="spellStart"/>
            <w:r>
              <w:t>suuremmalla</w:t>
            </w:r>
            <w:proofErr w:type="spellEnd"/>
            <w:r>
              <w:t xml:space="preserve"> </w:t>
            </w:r>
            <w:proofErr w:type="spellStart"/>
            <w:r>
              <w:t>tilavuudella</w:t>
            </w:r>
            <w:proofErr w:type="spellEnd"/>
            <w:r>
              <w:t xml:space="preserve"> </w:t>
            </w:r>
            <w:proofErr w:type="spellStart"/>
            <w:r>
              <w:t>verrattuna</w:t>
            </w:r>
            <w:proofErr w:type="spellEnd"/>
            <w:r>
              <w:t xml:space="preserve"> </w:t>
            </w:r>
            <w:proofErr w:type="spellStart"/>
            <w:r>
              <w:t>edelliseen</w:t>
            </w:r>
            <w:proofErr w:type="spellEnd"/>
            <w:r>
              <w:t xml:space="preserve"> </w:t>
            </w:r>
            <w:proofErr w:type="spellStart"/>
            <w:r>
              <w:t>ruokintaan</w:t>
            </w:r>
            <w:proofErr w:type="spellEnd"/>
            <w:r>
              <w:t xml:space="preserve"> (</w:t>
            </w:r>
            <w:proofErr w:type="spellStart"/>
            <w:r>
              <w:t>huomaa</w:t>
            </w:r>
            <w:proofErr w:type="spellEnd"/>
            <w:r>
              <w:t xml:space="preserve">, </w:t>
            </w:r>
            <w:proofErr w:type="spellStart"/>
            <w:r>
              <w:t>että</w:t>
            </w:r>
            <w:proofErr w:type="spellEnd"/>
            <w:r>
              <w:t xml:space="preserve"> </w:t>
            </w:r>
            <w:proofErr w:type="spellStart"/>
            <w:r>
              <w:t>mahalaukku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sisältää</w:t>
            </w:r>
            <w:proofErr w:type="spellEnd"/>
            <w:r>
              <w:t xml:space="preserve"> </w:t>
            </w:r>
            <w:proofErr w:type="spellStart"/>
            <w:r>
              <w:t>jopa</w:t>
            </w:r>
            <w:proofErr w:type="spellEnd"/>
            <w:r>
              <w:t xml:space="preserve"> 500 ml).</w:t>
            </w:r>
          </w:p>
          <w:p w14:paraId="4E07F556" w14:textId="1F8DD0E4" w:rsidR="00391A42" w:rsidRPr="00E04C8E" w:rsidRDefault="00391A42" w:rsidP="00391A42">
            <w:pPr>
              <w:pStyle w:val="a6"/>
            </w:pP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tunne</w:t>
            </w:r>
            <w:proofErr w:type="spellEnd"/>
            <w:r>
              <w:t xml:space="preserve"> </w:t>
            </w:r>
            <w:proofErr w:type="spellStart"/>
            <w:r>
              <w:t>nälkää</w:t>
            </w:r>
            <w:proofErr w:type="spellEnd"/>
            <w:r>
              <w:t xml:space="preserve"> ja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happamasta</w:t>
            </w:r>
            <w:proofErr w:type="spellEnd"/>
            <w:r>
              <w:t xml:space="preserve"> </w:t>
            </w:r>
            <w:proofErr w:type="spellStart"/>
            <w:r>
              <w:t>ref</w:t>
            </w:r>
            <w:r w:rsidR="008458DC">
              <w:t>l</w:t>
            </w:r>
            <w:r>
              <w:t>uksista</w:t>
            </w:r>
            <w:proofErr w:type="spellEnd"/>
            <w:r>
              <w:t xml:space="preserve">. Jos </w:t>
            </w:r>
            <w:proofErr w:type="spellStart"/>
            <w:r>
              <w:t>harjoittelijat</w:t>
            </w:r>
            <w:proofErr w:type="spellEnd"/>
            <w:r>
              <w:t xml:space="preserve"> </w:t>
            </w:r>
            <w:proofErr w:type="spellStart"/>
            <w:r>
              <w:t>eivät</w:t>
            </w:r>
            <w:proofErr w:type="spellEnd"/>
            <w:r>
              <w:t xml:space="preserve"> </w:t>
            </w:r>
            <w:proofErr w:type="spellStart"/>
            <w:r>
              <w:t>huomaa</w:t>
            </w:r>
            <w:proofErr w:type="spellEnd"/>
            <w:r>
              <w:t xml:space="preserve"> </w:t>
            </w:r>
            <w:proofErr w:type="spellStart"/>
            <w:r>
              <w:t>suurempaa</w:t>
            </w:r>
            <w:proofErr w:type="spellEnd"/>
            <w:r>
              <w:t xml:space="preserve"> </w:t>
            </w:r>
            <w:proofErr w:type="spellStart"/>
            <w:r>
              <w:t>jäännösmäärää</w:t>
            </w:r>
            <w:proofErr w:type="spellEnd"/>
            <w:r>
              <w:t xml:space="preserve"> tai </w:t>
            </w:r>
            <w:proofErr w:type="spellStart"/>
            <w:r>
              <w:t>eivät</w:t>
            </w:r>
            <w:proofErr w:type="spellEnd"/>
            <w:r>
              <w:t xml:space="preserve"> </w:t>
            </w:r>
            <w:proofErr w:type="spellStart"/>
            <w:r>
              <w:t>ryhdy</w:t>
            </w:r>
            <w:proofErr w:type="spellEnd"/>
            <w:r>
              <w:t xml:space="preserve"> </w:t>
            </w:r>
            <w:proofErr w:type="spellStart"/>
            <w:r>
              <w:t>tarvittaviin</w:t>
            </w:r>
            <w:proofErr w:type="spellEnd"/>
            <w:r>
              <w:t xml:space="preserve"> </w:t>
            </w:r>
            <w:proofErr w:type="spellStart"/>
            <w:r>
              <w:t>varotoimenpiteisiin</w:t>
            </w:r>
            <w:proofErr w:type="spellEnd"/>
            <w:r>
              <w:t xml:space="preserve">, </w:t>
            </w: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saattaa</w:t>
            </w:r>
            <w:proofErr w:type="spellEnd"/>
            <w:r>
              <w:t xml:space="preserve"> </w:t>
            </w:r>
            <w:proofErr w:type="spellStart"/>
            <w:r>
              <w:t>valittaa</w:t>
            </w:r>
            <w:proofErr w:type="spellEnd"/>
            <w:r>
              <w:t xml:space="preserve"> </w:t>
            </w:r>
            <w:proofErr w:type="spellStart"/>
            <w:r>
              <w:t>enemmän</w:t>
            </w:r>
            <w:proofErr w:type="spellEnd"/>
            <w:r>
              <w:t xml:space="preserve"> </w:t>
            </w:r>
            <w:proofErr w:type="spellStart"/>
            <w:r>
              <w:t>liiallisen</w:t>
            </w:r>
            <w:proofErr w:type="spellEnd"/>
            <w:r>
              <w:t xml:space="preserve"> </w:t>
            </w:r>
            <w:proofErr w:type="spellStart"/>
            <w:r>
              <w:t>kylläisyyden</w:t>
            </w:r>
            <w:proofErr w:type="spellEnd"/>
            <w:r>
              <w:t xml:space="preserve"> </w:t>
            </w:r>
            <w:proofErr w:type="spellStart"/>
            <w:r>
              <w:t>tunteesta</w:t>
            </w:r>
            <w:proofErr w:type="spellEnd"/>
            <w:r>
              <w:t>.</w:t>
            </w:r>
          </w:p>
        </w:tc>
      </w:tr>
      <w:tr w:rsidR="00391A42" w:rsidRPr="00D11522" w14:paraId="6162285A" w14:textId="77777777" w:rsidTr="00E04C8E">
        <w:tc>
          <w:tcPr>
            <w:tcW w:w="2977" w:type="dxa"/>
            <w:shd w:val="clear" w:color="auto" w:fill="auto"/>
          </w:tcPr>
          <w:p w14:paraId="3D8932CE" w14:textId="4EB21DAF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Sisällytä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oppimistavoitteisiin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veren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tunnistaminen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ulosteessa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käyttäen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kliinisiä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päättelytaitoja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tarvittaviin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varotoimenpiteisiin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ryhtyminen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22299A8B" w14:textId="06F9745F" w:rsidR="00391A42" w:rsidRPr="00E04C8E" w:rsidRDefault="00D83C2E" w:rsidP="00391A42">
            <w:pPr>
              <w:pStyle w:val="a6"/>
            </w:pPr>
            <w:proofErr w:type="spellStart"/>
            <w:r>
              <w:t>Vaihda</w:t>
            </w:r>
            <w:proofErr w:type="spellEnd"/>
            <w:r>
              <w:t xml:space="preserve"> </w:t>
            </w:r>
            <w:proofErr w:type="spellStart"/>
            <w:r>
              <w:t>mahalaukun</w:t>
            </w:r>
            <w:proofErr w:type="spellEnd"/>
            <w:r>
              <w:t xml:space="preserve"> </w:t>
            </w:r>
            <w:proofErr w:type="spellStart"/>
            <w:r>
              <w:t>sisältöä</w:t>
            </w:r>
            <w:proofErr w:type="spellEnd"/>
            <w:r>
              <w:t xml:space="preserve">, </w:t>
            </w:r>
            <w:proofErr w:type="spellStart"/>
            <w:r>
              <w:t>niin</w:t>
            </w:r>
            <w:proofErr w:type="spellEnd"/>
            <w:r>
              <w:t xml:space="preserve"> </w:t>
            </w:r>
            <w:proofErr w:type="spellStart"/>
            <w:r>
              <w:t>että</w:t>
            </w:r>
            <w:proofErr w:type="spellEnd"/>
            <w:r>
              <w:t xml:space="preserve"> se </w:t>
            </w:r>
            <w:proofErr w:type="spellStart"/>
            <w:r>
              <w:t>näyttää</w:t>
            </w:r>
            <w:proofErr w:type="spellEnd"/>
            <w:r>
              <w:t xml:space="preserve"> </w:t>
            </w:r>
            <w:proofErr w:type="spellStart"/>
            <w:r>
              <w:t>kahvinpuruilta</w:t>
            </w:r>
            <w:proofErr w:type="spellEnd"/>
            <w:r>
              <w:t xml:space="preserve">, </w:t>
            </w:r>
            <w:proofErr w:type="spellStart"/>
            <w:r>
              <w:t>mikä</w:t>
            </w:r>
            <w:proofErr w:type="spellEnd"/>
            <w:r>
              <w:t xml:space="preserve"> </w:t>
            </w:r>
            <w:proofErr w:type="spellStart"/>
            <w:r>
              <w:t>viittaa</w:t>
            </w:r>
            <w:proofErr w:type="spellEnd"/>
            <w:r>
              <w:t xml:space="preserve"> </w:t>
            </w:r>
            <w:proofErr w:type="spellStart"/>
            <w:r>
              <w:t>verenvuotoon</w:t>
            </w:r>
            <w:proofErr w:type="spellEnd"/>
            <w:r>
              <w:t xml:space="preserve"> </w:t>
            </w:r>
            <w:proofErr w:type="spellStart"/>
            <w:r>
              <w:t>mahassa</w:t>
            </w:r>
            <w:proofErr w:type="spellEnd"/>
            <w:r>
              <w:t>.</w:t>
            </w:r>
          </w:p>
          <w:p w14:paraId="536EEC0A" w14:textId="5A6605FF" w:rsidR="00391A42" w:rsidRPr="00D93260" w:rsidRDefault="00391A42" w:rsidP="00391A42">
            <w:pPr>
              <w:rPr>
                <w:lang w:val="es-ES"/>
              </w:rPr>
            </w:pPr>
            <w:r w:rsidRPr="00D93260">
              <w:rPr>
                <w:lang w:val="es-ES"/>
              </w:rPr>
              <w:t>Potilaalla ei välttämättä ole muita oireita. Jos harjoittelijat eivät tunnista verenvuotoa eivätkä ryhdy asianmukaisiin varotoimenpiteisiin, potilas voi kysyä, onko kaikki hyvin ja valittaa heikkoutta tai huimausta.</w:t>
            </w:r>
          </w:p>
        </w:tc>
      </w:tr>
      <w:tr w:rsidR="00E04C8E" w:rsidRPr="00D11522" w14:paraId="22D68E86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BB8220F" w14:textId="1A76FCF1" w:rsidR="00391A42" w:rsidRPr="00D93260" w:rsidRDefault="00391A42" w:rsidP="00391A42">
            <w:pPr>
              <w:pStyle w:val="a6"/>
              <w:rPr>
                <w:bCs/>
                <w:lang w:val="es-ES"/>
              </w:rPr>
            </w:pPr>
            <w:r w:rsidRPr="00D93260">
              <w:rPr>
                <w:bCs/>
                <w:lang w:val="es-ES"/>
              </w:rPr>
              <w:t xml:space="preserve">Viestintätaitojen ja kliinisen tietämyksen sisällyttäminen oppimistavoitteisiin. 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1A449B" w14:textId="77777777" w:rsidR="00391A42" w:rsidRPr="00D93260" w:rsidRDefault="00391A42" w:rsidP="00391A42">
            <w:pPr>
              <w:pStyle w:val="a6"/>
              <w:rPr>
                <w:lang w:val="es-ES"/>
              </w:rPr>
            </w:pPr>
            <w:r w:rsidRPr="00D93260">
              <w:rPr>
                <w:lang w:val="es-ES"/>
              </w:rPr>
              <w:t>Potilas ei tunne hoitomenetelmää, jolloin harjoittelijoiden tulee valistaa potilasta ja vastata tämän kysymyksiin.</w:t>
            </w:r>
          </w:p>
          <w:p w14:paraId="61FF8678" w14:textId="4EC69F03" w:rsidR="00391A42" w:rsidRPr="00D93260" w:rsidRDefault="00391A42" w:rsidP="00391A42">
            <w:pPr>
              <w:rPr>
                <w:lang w:val="es-ES"/>
              </w:rPr>
            </w:pPr>
            <w:r w:rsidRPr="00D93260">
              <w:rPr>
                <w:lang w:val="es-ES"/>
              </w:rPr>
              <w:t>Potilaan tulee esittää asiaankuuluvia kysymyksiä harjoittelijoiden antamien tietojen mukaan.</w:t>
            </w:r>
          </w:p>
        </w:tc>
      </w:tr>
    </w:tbl>
    <w:p w14:paraId="110EFBA3" w14:textId="05ADA32A" w:rsidR="000529F2" w:rsidRPr="00D93260" w:rsidRDefault="000529F2" w:rsidP="008140AD">
      <w:pPr>
        <w:tabs>
          <w:tab w:val="left" w:pos="4305"/>
        </w:tabs>
        <w:rPr>
          <w:lang w:val="es-ES"/>
        </w:rPr>
        <w:sectPr w:rsidR="000529F2" w:rsidRPr="00D93260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Potilaskortti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0D6374" w:rsidRPr="00E04C8E" w14:paraId="3A4AA47B" w14:textId="77777777" w:rsidTr="00E04C8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42A9C3C3" w14:textId="77777777" w:rsidR="00D93260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Potilaan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nimi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Mary West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Sukupuoli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Nainen</w:t>
            </w:r>
            <w:proofErr w:type="spellEnd"/>
            <w:r w:rsidRPr="00E04C8E">
              <w:t xml:space="preserve">    </w:t>
            </w:r>
          </w:p>
          <w:p w14:paraId="792FCFFA" w14:textId="027E4F02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Allergiat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Ei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tunnettuja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allergioita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Syntymäaika</w:t>
            </w:r>
            <w:proofErr w:type="spellEnd"/>
            <w:r>
              <w:rPr>
                <w:b/>
                <w:bCs/>
              </w:rPr>
              <w:t>:</w:t>
            </w:r>
            <w:r w:rsidRPr="00E04C8E">
              <w:rPr>
                <w:bCs/>
              </w:rPr>
              <w:t xml:space="preserve"> 18/10-XXXX</w:t>
            </w:r>
            <w:r w:rsidRPr="00E04C8E">
              <w:t xml:space="preserve">  </w:t>
            </w:r>
          </w:p>
        </w:tc>
      </w:tr>
      <w:tr w:rsidR="000D6374" w:rsidRPr="00E04C8E" w14:paraId="521CBD8C" w14:textId="77777777" w:rsidTr="00E04C8E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618FE5A4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Ikä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 xml:space="preserve">65 </w:t>
            </w:r>
            <w:proofErr w:type="spellStart"/>
            <w:r w:rsidRPr="00E04C8E">
              <w:t>vuotta</w:t>
            </w:r>
            <w:proofErr w:type="spellEnd"/>
            <w:r w:rsidRPr="00E04C8E">
              <w:t xml:space="preserve">       </w:t>
            </w:r>
            <w:proofErr w:type="spellStart"/>
            <w:r>
              <w:rPr>
                <w:b/>
                <w:bCs/>
              </w:rPr>
              <w:t>Pituus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170 cm          </w:t>
            </w:r>
            <w:proofErr w:type="spellStart"/>
            <w:r>
              <w:rPr>
                <w:b/>
                <w:bCs/>
              </w:rPr>
              <w:t>Paino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61 kg       </w:t>
            </w:r>
            <w:proofErr w:type="spellStart"/>
            <w:r>
              <w:rPr>
                <w:b/>
                <w:bCs/>
              </w:rPr>
              <w:t>Sairauskertomuksen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00156330 </w:t>
            </w:r>
          </w:p>
        </w:tc>
      </w:tr>
      <w:tr w:rsidR="000D6374" w:rsidRPr="00E04C8E" w14:paraId="2E3F967F" w14:textId="77777777" w:rsidTr="00E04C8E">
        <w:tc>
          <w:tcPr>
            <w:tcW w:w="5000" w:type="pct"/>
            <w:gridSpan w:val="2"/>
            <w:shd w:val="clear" w:color="auto" w:fill="auto"/>
          </w:tcPr>
          <w:p w14:paraId="33A0789B" w14:textId="38734F16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Diagnoosi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Hyvälaatuinen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kasvain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ruokatorvessa</w:t>
            </w:r>
            <w:proofErr w:type="spellEnd"/>
            <w:r w:rsidRPr="00E04C8E">
              <w:t xml:space="preserve"> </w:t>
            </w:r>
            <w:proofErr w:type="spellStart"/>
            <w:r>
              <w:rPr>
                <w:b/>
                <w:bCs/>
              </w:rPr>
              <w:t>Sisäänottopäivä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Eilen</w:t>
            </w:r>
            <w:proofErr w:type="spellEnd"/>
          </w:p>
        </w:tc>
      </w:tr>
      <w:tr w:rsidR="000D6374" w:rsidRPr="00E04C8E" w14:paraId="58C73A4F" w14:textId="77777777" w:rsidTr="00E04C8E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3E3EA2DE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Klinikka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Kirurgian</w:t>
            </w:r>
            <w:proofErr w:type="spellEnd"/>
            <w:r w:rsidRPr="00E04C8E">
              <w:rPr>
                <w:bCs/>
              </w:rPr>
              <w:t xml:space="preserve"> </w:t>
            </w:r>
            <w:proofErr w:type="spellStart"/>
            <w:r w:rsidRPr="00E04C8E">
              <w:rPr>
                <w:bCs/>
              </w:rPr>
              <w:t>osasto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Hoitotestamentti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</w:t>
            </w:r>
            <w:proofErr w:type="spellEnd"/>
            <w:r w:rsidRPr="00E04C8E"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Eristämisen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varotoimet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</w:t>
            </w:r>
            <w:proofErr w:type="spellEnd"/>
            <w:r w:rsidRPr="00E04C8E">
              <w:rPr>
                <w:bCs/>
              </w:rPr>
              <w:t xml:space="preserve"> </w:t>
            </w:r>
            <w:proofErr w:type="spellStart"/>
            <w:r w:rsidRPr="00E04C8E">
              <w:rPr>
                <w:bCs/>
              </w:rPr>
              <w:t>erityisiä</w:t>
            </w:r>
            <w:proofErr w:type="spellEnd"/>
          </w:p>
        </w:tc>
      </w:tr>
      <w:tr w:rsidR="000D6374" w:rsidRPr="00E04C8E" w14:paraId="2CC00215" w14:textId="77777777" w:rsidTr="00E04C8E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1BADCC94" w14:textId="77777777" w:rsidTr="00E04C8E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E04C8E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E04C8E" w:rsidRDefault="000D6374" w:rsidP="000D6374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Sairaushistoria</w:t>
                  </w:r>
                  <w:proofErr w:type="spellEnd"/>
                </w:p>
                <w:p w14:paraId="704161CD" w14:textId="2EE485B2" w:rsidR="000D6374" w:rsidRPr="00E04C8E" w:rsidRDefault="000D6374" w:rsidP="000D6374">
                  <w:pPr>
                    <w:pStyle w:val="a6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Potilas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oli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kokenut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viimeisten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viikkojen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 w:rsidR="008458DC">
                    <w:rPr>
                      <w:bCs/>
                    </w:rPr>
                    <w:t>aikana</w:t>
                  </w:r>
                  <w:proofErr w:type="spellEnd"/>
                  <w:r w:rsidR="008458DC"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lisääntyviä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vaikeuksia</w:t>
                  </w:r>
                  <w:proofErr w:type="spellEnd"/>
                  <w:r>
                    <w:rPr>
                      <w:bCs/>
                    </w:rPr>
                    <w:t xml:space="preserve"> ja </w:t>
                  </w:r>
                  <w:proofErr w:type="spellStart"/>
                  <w:r>
                    <w:rPr>
                      <w:bCs/>
                    </w:rPr>
                    <w:t>epämukavuutta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niellessään</w:t>
                  </w:r>
                  <w:proofErr w:type="spellEnd"/>
                  <w:r>
                    <w:rPr>
                      <w:bCs/>
                    </w:rPr>
                    <w:t xml:space="preserve">. Ne </w:t>
                  </w:r>
                  <w:proofErr w:type="spellStart"/>
                  <w:r>
                    <w:rPr>
                      <w:bCs/>
                    </w:rPr>
                    <w:t>johtuivat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ruokatorvessa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olevasta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hyvänlaatuisesta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kasvaimesta</w:t>
                  </w:r>
                  <w:proofErr w:type="spellEnd"/>
                  <w:r>
                    <w:rPr>
                      <w:bCs/>
                    </w:rPr>
                    <w:t xml:space="preserve">. </w:t>
                  </w:r>
                  <w:proofErr w:type="spellStart"/>
                  <w:r w:rsidRPr="00E04C8E">
                    <w:t>Yksi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päivä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hyvänlaatuisen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ruokatorvikasvaimen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poistamisesta</w:t>
                  </w:r>
                  <w:proofErr w:type="spellEnd"/>
                  <w:r w:rsidRPr="00E04C8E">
                    <w:t>.</w:t>
                  </w:r>
                </w:p>
                <w:p w14:paraId="31408B10" w14:textId="256304C2" w:rsidR="000D6374" w:rsidRPr="00E04C8E" w:rsidRDefault="000D6374" w:rsidP="000D6374">
                  <w:pPr>
                    <w:pStyle w:val="a6"/>
                  </w:pPr>
                  <w:proofErr w:type="spellStart"/>
                  <w:r>
                    <w:rPr>
                      <w:bCs/>
                    </w:rPr>
                    <w:t>Umpilisäke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poistettu</w:t>
                  </w:r>
                  <w:proofErr w:type="spellEnd"/>
                  <w:r>
                    <w:rPr>
                      <w:bCs/>
                    </w:rPr>
                    <w:t xml:space="preserve"> 15 </w:t>
                  </w:r>
                  <w:proofErr w:type="spellStart"/>
                  <w:r>
                    <w:rPr>
                      <w:bCs/>
                    </w:rPr>
                    <w:t>vuotta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sitten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</w:tc>
            </w:tr>
          </w:tbl>
          <w:p w14:paraId="36454D28" w14:textId="77777777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E04C8E" w14:paraId="64279A76" w14:textId="77777777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E04C8E" w14:paraId="43A67E83" w14:textId="77777777" w:rsidTr="00E04C8E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Muistiinpanot</w:t>
            </w:r>
            <w:proofErr w:type="spellEnd"/>
          </w:p>
        </w:tc>
      </w:tr>
      <w:tr w:rsidR="000D6374" w:rsidRPr="00E04C8E" w14:paraId="6C04477D" w14:textId="77777777" w:rsidTr="00E04C8E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0D6374" w:rsidRPr="00E04C8E" w14:paraId="6C4CC467" w14:textId="77777777" w:rsidTr="00E04C8E">
        <w:tc>
          <w:tcPr>
            <w:tcW w:w="734" w:type="pct"/>
            <w:shd w:val="clear" w:color="auto" w:fill="auto"/>
          </w:tcPr>
          <w:p w14:paraId="7B376903" w14:textId="5413F153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Eilen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2DDBD3AA" w14:textId="77777777" w:rsidR="00EE27C5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siirretty</w:t>
            </w:r>
            <w:proofErr w:type="spellEnd"/>
            <w:r>
              <w:t xml:space="preserve"> </w:t>
            </w:r>
            <w:proofErr w:type="spellStart"/>
            <w:r>
              <w:t>osastolle</w:t>
            </w:r>
            <w:proofErr w:type="spellEnd"/>
            <w:r>
              <w:t xml:space="preserve"> </w:t>
            </w:r>
            <w:proofErr w:type="spellStart"/>
            <w:r>
              <w:t>leikkauksesta</w:t>
            </w:r>
            <w:proofErr w:type="spellEnd"/>
            <w:r>
              <w:t xml:space="preserve">. </w:t>
            </w:r>
            <w:proofErr w:type="spellStart"/>
            <w:r>
              <w:t>Nenämahaletku</w:t>
            </w:r>
            <w:proofErr w:type="spellEnd"/>
            <w:r>
              <w:t xml:space="preserve"> </w:t>
            </w:r>
            <w:proofErr w:type="spellStart"/>
            <w:r>
              <w:t>paikoillaan</w:t>
            </w:r>
            <w:proofErr w:type="spellEnd"/>
            <w:r>
              <w:t xml:space="preserve">. </w:t>
            </w:r>
          </w:p>
          <w:p w14:paraId="17C499CB" w14:textId="6497C7E0" w:rsidR="000D6374" w:rsidRPr="00E04C8E" w:rsidRDefault="001D4932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Letkun</w:t>
            </w:r>
            <w:proofErr w:type="spellEnd"/>
            <w:r>
              <w:t xml:space="preserve"> </w:t>
            </w:r>
            <w:proofErr w:type="spellStart"/>
            <w:r>
              <w:t>syvyys</w:t>
            </w:r>
            <w:proofErr w:type="spellEnd"/>
            <w:r>
              <w:t xml:space="preserve"> 55 cm. </w:t>
            </w:r>
            <w:proofErr w:type="spellStart"/>
            <w:r>
              <w:t>Vitaaliarvot</w:t>
            </w:r>
            <w:proofErr w:type="spellEnd"/>
            <w:r>
              <w:t xml:space="preserve"> </w:t>
            </w:r>
            <w:proofErr w:type="spellStart"/>
            <w:r>
              <w:t>tarkistettu</w:t>
            </w:r>
            <w:proofErr w:type="spellEnd"/>
            <w:r>
              <w:t xml:space="preserve"> /RN</w:t>
            </w:r>
          </w:p>
        </w:tc>
      </w:tr>
      <w:tr w:rsidR="000D6374" w:rsidRPr="00E04C8E" w14:paraId="5FDDB440" w14:textId="77777777" w:rsidTr="00E04C8E">
        <w:tc>
          <w:tcPr>
            <w:tcW w:w="734" w:type="pct"/>
            <w:shd w:val="clear" w:color="auto" w:fill="auto"/>
          </w:tcPr>
          <w:p w14:paraId="5817A471" w14:textId="39BF6284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 xml:space="preserve">, 8.00 </w:t>
            </w:r>
          </w:p>
        </w:tc>
        <w:tc>
          <w:tcPr>
            <w:tcW w:w="4266" w:type="pct"/>
            <w:shd w:val="clear" w:color="auto" w:fill="auto"/>
          </w:tcPr>
          <w:p w14:paraId="1E0C7B2A" w14:textId="1F6C5CB7" w:rsidR="000D6374" w:rsidRPr="00E04C8E" w:rsidRDefault="000D6374" w:rsidP="000D6374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kipuarvio</w:t>
            </w:r>
            <w:proofErr w:type="spellEnd"/>
            <w:r>
              <w:t xml:space="preserve"> 3, </w:t>
            </w: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vaadi</w:t>
            </w:r>
            <w:proofErr w:type="spellEnd"/>
            <w:r>
              <w:t xml:space="preserve"> </w:t>
            </w:r>
            <w:proofErr w:type="spellStart"/>
            <w:r>
              <w:t>kipulääkitystä</w:t>
            </w:r>
            <w:proofErr w:type="spellEnd"/>
            <w:r>
              <w:t xml:space="preserve">. </w:t>
            </w:r>
            <w:proofErr w:type="spellStart"/>
            <w:r>
              <w:t>Jäljelle</w:t>
            </w:r>
            <w:proofErr w:type="spellEnd"/>
            <w:r>
              <w:t xml:space="preserve"> </w:t>
            </w:r>
            <w:proofErr w:type="spellStart"/>
            <w:r>
              <w:t>jäänyt</w:t>
            </w:r>
            <w:proofErr w:type="spellEnd"/>
            <w:r>
              <w:t xml:space="preserve"> </w:t>
            </w:r>
            <w:proofErr w:type="spellStart"/>
            <w:r>
              <w:t>tilavuus</w:t>
            </w:r>
            <w:proofErr w:type="spellEnd"/>
            <w:r>
              <w:t xml:space="preserve"> 40 ml on </w:t>
            </w:r>
            <w:proofErr w:type="spellStart"/>
            <w:r>
              <w:t>palautettu</w:t>
            </w:r>
            <w:proofErr w:type="spellEnd"/>
            <w:r>
              <w:t xml:space="preserve">. </w:t>
            </w:r>
            <w:proofErr w:type="spellStart"/>
            <w:r>
              <w:t>Nesteannos</w:t>
            </w:r>
            <w:proofErr w:type="spellEnd"/>
            <w:r>
              <w:t xml:space="preserve"> (340 ml) </w:t>
            </w:r>
            <w:proofErr w:type="spellStart"/>
            <w:r>
              <w:t>annettu</w:t>
            </w:r>
            <w:proofErr w:type="spellEnd"/>
            <w:r>
              <w:t xml:space="preserve"> </w:t>
            </w:r>
            <w:proofErr w:type="spellStart"/>
            <w:r>
              <w:t>letkun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. </w:t>
            </w:r>
            <w:proofErr w:type="spellStart"/>
            <w:r>
              <w:t>Letkun</w:t>
            </w:r>
            <w:proofErr w:type="spellEnd"/>
            <w:r>
              <w:t xml:space="preserve"> </w:t>
            </w:r>
            <w:proofErr w:type="spellStart"/>
            <w:r>
              <w:t>syvyys</w:t>
            </w:r>
            <w:proofErr w:type="spellEnd"/>
            <w:r>
              <w:t xml:space="preserve"> 55 cm. </w:t>
            </w:r>
            <w:proofErr w:type="spellStart"/>
            <w:r>
              <w:t>Nesteytysstatus</w:t>
            </w:r>
            <w:proofErr w:type="spellEnd"/>
            <w:r>
              <w:t xml:space="preserve"> OK /RN </w:t>
            </w:r>
          </w:p>
        </w:tc>
      </w:tr>
      <w:tr w:rsidR="000D6374" w:rsidRPr="00E04C8E" w14:paraId="061FC1EB" w14:textId="77777777" w:rsidTr="00E04C8E">
        <w:tc>
          <w:tcPr>
            <w:tcW w:w="734" w:type="pct"/>
            <w:shd w:val="clear" w:color="auto" w:fill="auto"/>
          </w:tcPr>
          <w:p w14:paraId="5758EBB7" w14:textId="26325C28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9.00</w:t>
            </w:r>
          </w:p>
        </w:tc>
        <w:tc>
          <w:tcPr>
            <w:tcW w:w="4266" w:type="pct"/>
            <w:shd w:val="clear" w:color="auto" w:fill="auto"/>
          </w:tcPr>
          <w:p w14:paraId="0957BDF9" w14:textId="51EB3867" w:rsidR="000D6374" w:rsidRPr="00E04C8E" w:rsidRDefault="000D6374" w:rsidP="000D6374">
            <w:pPr>
              <w:pStyle w:val="a6"/>
            </w:pPr>
            <w:proofErr w:type="spellStart"/>
            <w:r>
              <w:t>Nesteannos</w:t>
            </w:r>
            <w:proofErr w:type="spellEnd"/>
            <w:r>
              <w:t xml:space="preserve"> (250 ml) </w:t>
            </w:r>
            <w:proofErr w:type="spellStart"/>
            <w:r>
              <w:t>annettu</w:t>
            </w:r>
            <w:proofErr w:type="spellEnd"/>
            <w:r>
              <w:t xml:space="preserve"> </w:t>
            </w:r>
            <w:proofErr w:type="spellStart"/>
            <w:r>
              <w:t>letkun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. </w:t>
            </w:r>
            <w:proofErr w:type="spellStart"/>
            <w:r>
              <w:t>Jäännöstilavuus</w:t>
            </w:r>
            <w:proofErr w:type="spellEnd"/>
            <w:r>
              <w:t xml:space="preserve"> 110 ml on </w:t>
            </w:r>
            <w:proofErr w:type="spellStart"/>
            <w:r>
              <w:t>palautettu</w:t>
            </w:r>
            <w:proofErr w:type="spellEnd"/>
            <w:r>
              <w:t xml:space="preserve">. </w:t>
            </w:r>
            <w:proofErr w:type="spellStart"/>
            <w:r>
              <w:t>Letkun</w:t>
            </w:r>
            <w:proofErr w:type="spellEnd"/>
            <w:r>
              <w:t xml:space="preserve"> </w:t>
            </w:r>
            <w:proofErr w:type="spellStart"/>
            <w:r>
              <w:t>syvyys</w:t>
            </w:r>
            <w:proofErr w:type="spellEnd"/>
            <w:r>
              <w:t xml:space="preserve"> 55 cm. </w:t>
            </w:r>
            <w:proofErr w:type="spellStart"/>
            <w:r>
              <w:t>Nesteytysstatus</w:t>
            </w:r>
            <w:proofErr w:type="spellEnd"/>
            <w:r>
              <w:t xml:space="preserve"> OK /RN</w:t>
            </w:r>
          </w:p>
        </w:tc>
      </w:tr>
      <w:tr w:rsidR="000D6374" w:rsidRPr="00E04C8E" w14:paraId="0C5B0D0C" w14:textId="77777777" w:rsidTr="00E04C8E">
        <w:tc>
          <w:tcPr>
            <w:tcW w:w="734" w:type="pct"/>
            <w:shd w:val="clear" w:color="auto" w:fill="auto"/>
          </w:tcPr>
          <w:p w14:paraId="7A0CD7A7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0B5EFA4A" w14:textId="66AC462B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54A0FA89" w14:textId="77777777" w:rsidR="000D6374" w:rsidRPr="00E04C8E" w:rsidRDefault="000D6374" w:rsidP="000D6374">
            <w:pPr>
              <w:pStyle w:val="a6"/>
            </w:pPr>
          </w:p>
          <w:p w14:paraId="55B498E9" w14:textId="59BA216B" w:rsidR="000D6374" w:rsidRPr="00E04C8E" w:rsidRDefault="000D6374" w:rsidP="000D6374">
            <w:pPr>
              <w:pStyle w:val="a6"/>
            </w:pPr>
          </w:p>
        </w:tc>
      </w:tr>
      <w:tr w:rsidR="000D6374" w:rsidRPr="00E04C8E" w14:paraId="39E0F99F" w14:textId="77777777" w:rsidTr="00E04C8E">
        <w:tc>
          <w:tcPr>
            <w:tcW w:w="734" w:type="pct"/>
            <w:shd w:val="clear" w:color="auto" w:fill="auto"/>
          </w:tcPr>
          <w:p w14:paraId="1C103624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6C4A46D5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57DC4F74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37333B6C" w14:textId="77777777" w:rsidTr="00E04C8E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E04C8E" w14:paraId="7335DD03" w14:textId="77777777" w:rsidTr="00E04C8E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Hoitomääräykset</w:t>
            </w:r>
            <w:proofErr w:type="spellEnd"/>
          </w:p>
        </w:tc>
      </w:tr>
      <w:tr w:rsidR="000D6374" w:rsidRPr="00E04C8E" w14:paraId="06DFE4B2" w14:textId="77777777" w:rsidTr="00E04C8E">
        <w:tc>
          <w:tcPr>
            <w:tcW w:w="5000" w:type="pct"/>
            <w:gridSpan w:val="2"/>
            <w:shd w:val="clear" w:color="auto" w:fill="auto"/>
          </w:tcPr>
          <w:p w14:paraId="746CA416" w14:textId="218F8684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Aktiivisuus</w:t>
            </w:r>
            <w:proofErr w:type="spellEnd"/>
            <w:r>
              <w:t xml:space="preserve">: </w:t>
            </w:r>
            <w:bookmarkStart w:id="12" w:name="_Hlk513628476"/>
            <w:proofErr w:type="spellStart"/>
            <w:r>
              <w:t>Poissa</w:t>
            </w:r>
            <w:proofErr w:type="spellEnd"/>
            <w:r>
              <w:t xml:space="preserve"> </w:t>
            </w:r>
            <w:proofErr w:type="spellStart"/>
            <w:r>
              <w:t>sängystä</w:t>
            </w:r>
            <w:proofErr w:type="spellEnd"/>
            <w:r>
              <w:t xml:space="preserve"> </w:t>
            </w:r>
            <w:proofErr w:type="spellStart"/>
            <w:r>
              <w:t>sietokyvyn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bookmarkEnd w:id="12"/>
            <w:proofErr w:type="spellEnd"/>
          </w:p>
        </w:tc>
      </w:tr>
      <w:tr w:rsidR="000D6374" w:rsidRPr="00D11522" w14:paraId="1BF22F72" w14:textId="77777777" w:rsidTr="00E04C8E">
        <w:tc>
          <w:tcPr>
            <w:tcW w:w="5000" w:type="pct"/>
            <w:gridSpan w:val="2"/>
            <w:shd w:val="clear" w:color="auto" w:fill="auto"/>
          </w:tcPr>
          <w:p w14:paraId="0D1D8F6E" w14:textId="77777777" w:rsidR="000D6374" w:rsidRPr="00D93260" w:rsidRDefault="000D6374" w:rsidP="000D6374">
            <w:pPr>
              <w:pStyle w:val="a6"/>
              <w:rPr>
                <w:lang w:val="es-ES"/>
              </w:rPr>
            </w:pPr>
            <w:r w:rsidRPr="00D93260">
              <w:rPr>
                <w:lang w:val="es-ES"/>
              </w:rPr>
              <w:t>Ruokinta: Nestemäinen ruokinta nenämahaletkun kautta:</w:t>
            </w:r>
          </w:p>
          <w:p w14:paraId="4214140D" w14:textId="1E2A673E" w:rsidR="000D6374" w:rsidRPr="00D93260" w:rsidRDefault="000D6374" w:rsidP="00E04C8E">
            <w:pPr>
              <w:spacing w:before="0"/>
              <w:rPr>
                <w:lang w:val="es-ES"/>
              </w:rPr>
            </w:pPr>
            <w:r w:rsidRPr="00D93260">
              <w:rPr>
                <w:lang w:val="es-ES"/>
              </w:rPr>
              <w:t>Anna 340 ml standardiravintoliuosta (1,5 kcal/ml) 30 minuutin ajan viisi kertaa päivässä tasaisin väliajoin potilaan hereillä ollessa.</w:t>
            </w:r>
          </w:p>
          <w:p w14:paraId="56552826" w14:textId="5BC776C9" w:rsidR="000D6374" w:rsidRPr="00D93260" w:rsidRDefault="000D6374" w:rsidP="00E04C8E">
            <w:pPr>
              <w:pStyle w:val="a6"/>
              <w:spacing w:line="276" w:lineRule="auto"/>
              <w:rPr>
                <w:lang w:val="es-ES"/>
              </w:rPr>
            </w:pPr>
            <w:r w:rsidRPr="00D93260">
              <w:rPr>
                <w:lang w:val="es-ES"/>
              </w:rPr>
              <w:t>Anna 250 ml vettä viisi kertaa päivässä tasaisin väliajoin, kun potilas on hereillä.</w:t>
            </w:r>
          </w:p>
        </w:tc>
      </w:tr>
      <w:tr w:rsidR="000D6374" w:rsidRPr="00E04C8E" w14:paraId="308D3FDD" w14:textId="77777777" w:rsidTr="00E04C8E">
        <w:tc>
          <w:tcPr>
            <w:tcW w:w="5000" w:type="pct"/>
            <w:gridSpan w:val="2"/>
            <w:shd w:val="clear" w:color="auto" w:fill="auto"/>
          </w:tcPr>
          <w:p w14:paraId="3512E2A2" w14:textId="048D40DC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Vitaaliarvojen</w:t>
            </w:r>
            <w:proofErr w:type="spellEnd"/>
            <w:r>
              <w:t xml:space="preserve"> </w:t>
            </w:r>
            <w:proofErr w:type="spellStart"/>
            <w:r>
              <w:t>tarkistus</w:t>
            </w:r>
            <w:proofErr w:type="spellEnd"/>
            <w:r>
              <w:t xml:space="preserve"> </w:t>
            </w:r>
            <w:proofErr w:type="spellStart"/>
            <w:r>
              <w:t>neljän</w:t>
            </w:r>
            <w:proofErr w:type="spellEnd"/>
            <w:r>
              <w:t xml:space="preserve"> </w:t>
            </w:r>
            <w:proofErr w:type="spellStart"/>
            <w:r>
              <w:t>tunnin</w:t>
            </w:r>
            <w:proofErr w:type="spellEnd"/>
            <w:r>
              <w:t xml:space="preserve"> </w:t>
            </w:r>
            <w:proofErr w:type="spellStart"/>
            <w:r>
              <w:t>välein</w:t>
            </w:r>
            <w:proofErr w:type="spellEnd"/>
          </w:p>
        </w:tc>
      </w:tr>
      <w:tr w:rsidR="000D6374" w:rsidRPr="00E04C8E" w14:paraId="3115D94E" w14:textId="77777777" w:rsidTr="00E04C8E">
        <w:tc>
          <w:tcPr>
            <w:tcW w:w="5000" w:type="pct"/>
            <w:gridSpan w:val="2"/>
            <w:shd w:val="clear" w:color="auto" w:fill="auto"/>
          </w:tcPr>
          <w:p w14:paraId="35D7C10D" w14:textId="5EB7E8A7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Tarkista</w:t>
            </w:r>
            <w:proofErr w:type="spellEnd"/>
            <w:r>
              <w:t xml:space="preserve"> </w:t>
            </w:r>
            <w:proofErr w:type="spellStart"/>
            <w:r>
              <w:t>nesteytys</w:t>
            </w:r>
            <w:proofErr w:type="spellEnd"/>
            <w:r>
              <w:t xml:space="preserve"> </w:t>
            </w:r>
            <w:proofErr w:type="spellStart"/>
            <w:r>
              <w:t>joka</w:t>
            </w:r>
            <w:proofErr w:type="spellEnd"/>
            <w:r>
              <w:t xml:space="preserve"> </w:t>
            </w:r>
            <w:proofErr w:type="spellStart"/>
            <w:r>
              <w:t>neljäs</w:t>
            </w:r>
            <w:proofErr w:type="spellEnd"/>
            <w:r>
              <w:t xml:space="preserve"> </w:t>
            </w:r>
            <w:proofErr w:type="spellStart"/>
            <w:r>
              <w:t>tunti</w:t>
            </w:r>
            <w:proofErr w:type="spellEnd"/>
          </w:p>
        </w:tc>
      </w:tr>
      <w:tr w:rsidR="000D6374" w:rsidRPr="00D11522" w14:paraId="26387CAA" w14:textId="77777777" w:rsidTr="00E04C8E">
        <w:tc>
          <w:tcPr>
            <w:tcW w:w="5000" w:type="pct"/>
            <w:gridSpan w:val="2"/>
            <w:shd w:val="clear" w:color="auto" w:fill="auto"/>
          </w:tcPr>
          <w:p w14:paraId="2E3E470D" w14:textId="5875DF5B" w:rsidR="000D6374" w:rsidRPr="00D93260" w:rsidRDefault="000D6374" w:rsidP="00E04C8E">
            <w:pPr>
              <w:pStyle w:val="a6"/>
              <w:spacing w:line="276" w:lineRule="auto"/>
              <w:rPr>
                <w:lang w:val="es-ES"/>
              </w:rPr>
            </w:pPr>
            <w:r w:rsidRPr="00D93260">
              <w:rPr>
                <w:lang w:val="es-ES"/>
              </w:rPr>
              <w:t>Dokumentoi nesteiden sisäänotto ja ulostulo</w:t>
            </w:r>
          </w:p>
        </w:tc>
      </w:tr>
      <w:tr w:rsidR="000D6374" w:rsidRPr="00D11522" w14:paraId="07F4F5CB" w14:textId="77777777" w:rsidTr="00E04C8E">
        <w:tc>
          <w:tcPr>
            <w:tcW w:w="5000" w:type="pct"/>
            <w:gridSpan w:val="2"/>
            <w:shd w:val="clear" w:color="auto" w:fill="auto"/>
          </w:tcPr>
          <w:p w14:paraId="575C389E" w14:textId="77777777" w:rsidR="000D6374" w:rsidRPr="00D93260" w:rsidRDefault="000D6374" w:rsidP="00E04C8E">
            <w:pPr>
              <w:pStyle w:val="a6"/>
              <w:spacing w:line="276" w:lineRule="auto"/>
              <w:rPr>
                <w:lang w:val="es-ES"/>
              </w:rPr>
            </w:pPr>
          </w:p>
        </w:tc>
      </w:tr>
      <w:tr w:rsidR="000D6374" w:rsidRPr="00D11522" w14:paraId="46355DDC" w14:textId="77777777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D93260" w:rsidRDefault="000D6374" w:rsidP="00E04C8E">
            <w:pPr>
              <w:pStyle w:val="a6"/>
              <w:spacing w:line="276" w:lineRule="auto"/>
              <w:rPr>
                <w:sz w:val="4"/>
                <w:szCs w:val="4"/>
                <w:lang w:val="es-ES"/>
              </w:rPr>
            </w:pPr>
          </w:p>
        </w:tc>
      </w:tr>
      <w:tr w:rsidR="000D6374" w:rsidRPr="00E04C8E" w14:paraId="2E4D5491" w14:textId="77777777" w:rsidTr="00E04C8E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Lääkityksen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kirjaus</w:t>
            </w:r>
            <w:proofErr w:type="spellEnd"/>
          </w:p>
        </w:tc>
      </w:tr>
      <w:tr w:rsidR="000D6374" w:rsidRPr="00E04C8E" w14:paraId="36D8A244" w14:textId="77777777" w:rsidTr="00E04C8E">
        <w:tc>
          <w:tcPr>
            <w:tcW w:w="734" w:type="pct"/>
            <w:shd w:val="clear" w:color="auto" w:fill="auto"/>
          </w:tcPr>
          <w:p w14:paraId="67B21750" w14:textId="77777777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4E9168B4" w14:textId="77777777" w:rsidTr="00E04C8E">
        <w:tc>
          <w:tcPr>
            <w:tcW w:w="734" w:type="pct"/>
            <w:shd w:val="clear" w:color="auto" w:fill="auto"/>
          </w:tcPr>
          <w:p w14:paraId="2FD5D2EF" w14:textId="367ACFAC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3909F88F" w14:textId="2C93A056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5D132AC" w14:textId="77777777" w:rsidTr="00E04C8E">
        <w:tc>
          <w:tcPr>
            <w:tcW w:w="734" w:type="pct"/>
            <w:shd w:val="clear" w:color="auto" w:fill="auto"/>
          </w:tcPr>
          <w:p w14:paraId="3B6AAAAA" w14:textId="0DF7BC06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870D55A" w14:textId="77777777" w:rsidTr="00E04C8E">
        <w:tc>
          <w:tcPr>
            <w:tcW w:w="734" w:type="pct"/>
            <w:shd w:val="clear" w:color="auto" w:fill="auto"/>
          </w:tcPr>
          <w:p w14:paraId="2591E586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16B34468" w14:textId="77777777" w:rsidTr="00E04C8E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12FEB26C" w14:textId="77777777" w:rsidTr="00E04C8E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Vitaaliarvot</w:t>
            </w:r>
            <w:proofErr w:type="spellEnd"/>
          </w:p>
        </w:tc>
      </w:tr>
      <w:tr w:rsidR="000D6374" w:rsidRPr="00E04C8E" w14:paraId="59EB57C7" w14:textId="77777777" w:rsidTr="00E04C8E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E7247E" w:rsidRPr="00E04C8E" w14:paraId="75A421BB" w14:textId="77777777" w:rsidTr="00E04C8E">
        <w:tc>
          <w:tcPr>
            <w:tcW w:w="734" w:type="pct"/>
            <w:shd w:val="clear" w:color="auto" w:fill="auto"/>
          </w:tcPr>
          <w:p w14:paraId="3493451C" w14:textId="5ACE328B" w:rsidR="00E7247E" w:rsidRPr="00E04C8E" w:rsidRDefault="00E7247E" w:rsidP="00E04C8E">
            <w:pPr>
              <w:pStyle w:val="a6"/>
              <w:spacing w:line="276" w:lineRule="auto"/>
            </w:pPr>
            <w:r>
              <w:rPr>
                <w:lang w:val="da-DK"/>
              </w:rPr>
              <w:t>Tänään, 8.00</w:t>
            </w:r>
          </w:p>
        </w:tc>
        <w:tc>
          <w:tcPr>
            <w:tcW w:w="4266" w:type="pct"/>
            <w:shd w:val="clear" w:color="auto" w:fill="auto"/>
          </w:tcPr>
          <w:p w14:paraId="10CF23FC" w14:textId="3103E4C8" w:rsidR="00E7247E" w:rsidRPr="00E04C8E" w:rsidRDefault="00E7247E" w:rsidP="00E04C8E">
            <w:pPr>
              <w:pStyle w:val="a6"/>
              <w:spacing w:line="276" w:lineRule="auto"/>
              <w:rPr>
                <w:lang w:val="da-DK"/>
              </w:rPr>
            </w:pPr>
            <w:r w:rsidRPr="00E04C8E">
              <w:rPr>
                <w:b/>
                <w:lang w:val="da-DK"/>
              </w:rPr>
              <w:t xml:space="preserve">Verenpaine: </w:t>
            </w:r>
            <w:r>
              <w:rPr>
                <w:lang w:val="da-DK"/>
              </w:rPr>
              <w:t xml:space="preserve">135/85 mmHg  </w:t>
            </w:r>
            <w:r w:rsidRPr="00E04C8E">
              <w:rPr>
                <w:b/>
                <w:lang w:val="da-DK"/>
              </w:rPr>
              <w:t>Syke:</w:t>
            </w:r>
            <w:r>
              <w:rPr>
                <w:lang w:val="da-DK"/>
              </w:rPr>
              <w:t xml:space="preserve"> 85/min  </w:t>
            </w:r>
            <w:r w:rsidRPr="00E04C8E">
              <w:rPr>
                <w:b/>
                <w:lang w:val="da-DK"/>
              </w:rPr>
              <w:t>Hengitystaajuus:</w:t>
            </w:r>
            <w:r>
              <w:rPr>
                <w:lang w:val="da-DK"/>
              </w:rPr>
              <w:t xml:space="preserve"> 15/min  </w:t>
            </w:r>
            <w:r w:rsidRPr="00E04C8E">
              <w:rPr>
                <w:b/>
                <w:lang w:val="da-DK"/>
              </w:rPr>
              <w:t>SpO</w:t>
            </w:r>
            <w:r w:rsidRPr="00E04C8E">
              <w:rPr>
                <w:b/>
                <w:vertAlign w:val="subscript"/>
                <w:lang w:val="da-DK"/>
              </w:rPr>
              <w:t>2</w:t>
            </w:r>
            <w:r w:rsidRPr="00E04C8E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99 %  </w:t>
            </w:r>
            <w:r w:rsidRPr="00E04C8E">
              <w:rPr>
                <w:b/>
                <w:lang w:val="da-DK"/>
              </w:rPr>
              <w:t>Lämpötila:</w:t>
            </w:r>
            <w:r>
              <w:rPr>
                <w:lang w:val="da-DK"/>
              </w:rPr>
              <w:t xml:space="preserve"> 37,0 </w:t>
            </w:r>
            <w:r w:rsidRPr="00E04C8E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E04C8E" w14:paraId="735507BD" w14:textId="77777777" w:rsidTr="00E04C8E">
        <w:tc>
          <w:tcPr>
            <w:tcW w:w="734" w:type="pct"/>
            <w:shd w:val="clear" w:color="auto" w:fill="auto"/>
          </w:tcPr>
          <w:p w14:paraId="2B2526D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60F5258A" w14:textId="77777777" w:rsidR="00D93260" w:rsidRDefault="000D6374" w:rsidP="00E04C8E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Verenpaine</w:t>
            </w:r>
            <w:proofErr w:type="spellEnd"/>
            <w:r>
              <w:rPr>
                <w:b/>
              </w:rPr>
              <w:t xml:space="preserve">:                           </w:t>
            </w:r>
            <w:r w:rsidRPr="00E04C8E">
              <w:t xml:space="preserve">  </w:t>
            </w:r>
            <w:proofErr w:type="spellStart"/>
            <w:r>
              <w:rPr>
                <w:b/>
              </w:rPr>
              <w:t>Syke</w:t>
            </w:r>
            <w:proofErr w:type="spellEnd"/>
            <w:r>
              <w:rPr>
                <w:b/>
              </w:rPr>
              <w:t>:</w:t>
            </w:r>
            <w:r w:rsidRPr="00E04C8E">
              <w:t xml:space="preserve">                </w:t>
            </w:r>
            <w:proofErr w:type="spellStart"/>
            <w:r>
              <w:rPr>
                <w:b/>
              </w:rPr>
              <w:t>Hengitystaajuus</w:t>
            </w:r>
            <w:proofErr w:type="spellEnd"/>
            <w:r>
              <w:rPr>
                <w:b/>
              </w:rPr>
              <w:t>:</w:t>
            </w:r>
            <w:r w:rsidRPr="00E04C8E">
              <w:t xml:space="preserve">                </w:t>
            </w:r>
            <w:r>
              <w:rPr>
                <w:b/>
              </w:rPr>
              <w:t>SpO</w:t>
            </w:r>
            <w:r w:rsidRPr="00E04C8E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E04C8E">
              <w:t xml:space="preserve">           </w:t>
            </w:r>
          </w:p>
          <w:p w14:paraId="4B50BC4F" w14:textId="05C7E6FD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Lämpötila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2236A1E0" w14:textId="541B6CA2" w:rsidR="00153A70" w:rsidRDefault="00153A70">
      <w:pPr>
        <w:spacing w:before="100" w:after="200" w:line="276" w:lineRule="auto"/>
      </w:pPr>
      <w:r>
        <w:br w:type="page"/>
      </w:r>
    </w:p>
    <w:p w14:paraId="3B235905" w14:textId="561AEA4F" w:rsidR="00153A70" w:rsidRDefault="00153A70" w:rsidP="00153A70">
      <w:pPr>
        <w:pStyle w:val="1"/>
      </w:pPr>
      <w:r>
        <w:t>Sisäänotto ja ulostulo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73"/>
        <w:gridCol w:w="896"/>
        <w:gridCol w:w="896"/>
        <w:gridCol w:w="896"/>
        <w:gridCol w:w="939"/>
        <w:gridCol w:w="852"/>
        <w:gridCol w:w="896"/>
        <w:gridCol w:w="896"/>
        <w:gridCol w:w="896"/>
        <w:gridCol w:w="898"/>
      </w:tblGrid>
      <w:tr w:rsidR="003809D7" w:rsidRPr="00E04C8E" w14:paraId="3E167EC3" w14:textId="77777777" w:rsidTr="00D93260">
        <w:tc>
          <w:tcPr>
            <w:tcW w:w="9856" w:type="dxa"/>
            <w:gridSpan w:val="11"/>
            <w:shd w:val="clear" w:color="auto" w:fill="auto"/>
          </w:tcPr>
          <w:p w14:paraId="2BC47122" w14:textId="77777777" w:rsidR="00D93260" w:rsidRDefault="003809D7" w:rsidP="003809D7">
            <w:pPr>
              <w:pStyle w:val="a6"/>
            </w:pPr>
            <w:proofErr w:type="spellStart"/>
            <w:r>
              <w:rPr>
                <w:b/>
                <w:bCs/>
              </w:rPr>
              <w:t>Potilaan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nimi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Mary West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Sukupuoli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Nainen</w:t>
            </w:r>
            <w:proofErr w:type="spellEnd"/>
            <w:r w:rsidRPr="00E04C8E">
              <w:t xml:space="preserve">    </w:t>
            </w:r>
          </w:p>
          <w:p w14:paraId="205027E0" w14:textId="37AE10BA" w:rsidR="003809D7" w:rsidRPr="00E04C8E" w:rsidRDefault="003809D7" w:rsidP="003809D7">
            <w:pPr>
              <w:pStyle w:val="a6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Allergiat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Ei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tunnettuja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allergioita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Syntymäaika</w:t>
            </w:r>
            <w:proofErr w:type="spellEnd"/>
            <w:r>
              <w:rPr>
                <w:b/>
                <w:bCs/>
              </w:rPr>
              <w:t>:</w:t>
            </w:r>
            <w:r w:rsidRPr="00E04C8E">
              <w:rPr>
                <w:bCs/>
              </w:rPr>
              <w:t xml:space="preserve"> 18/10-XXXX</w:t>
            </w:r>
            <w:r w:rsidRPr="00E04C8E">
              <w:t xml:space="preserve">  </w:t>
            </w:r>
          </w:p>
        </w:tc>
      </w:tr>
      <w:tr w:rsidR="003809D7" w:rsidRPr="00E04C8E" w14:paraId="0D001337" w14:textId="77777777" w:rsidTr="00D93260">
        <w:tc>
          <w:tcPr>
            <w:tcW w:w="9856" w:type="dxa"/>
            <w:gridSpan w:val="11"/>
            <w:shd w:val="clear" w:color="auto" w:fill="auto"/>
          </w:tcPr>
          <w:p w14:paraId="1468A148" w14:textId="4062F1AA" w:rsidR="003809D7" w:rsidRPr="00E04C8E" w:rsidRDefault="003809D7" w:rsidP="003809D7">
            <w:pPr>
              <w:pStyle w:val="a6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Ikä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 xml:space="preserve">65 </w:t>
            </w:r>
            <w:proofErr w:type="spellStart"/>
            <w:r w:rsidRPr="00E04C8E">
              <w:t>vuotta</w:t>
            </w:r>
            <w:proofErr w:type="spellEnd"/>
            <w:r w:rsidRPr="00E04C8E">
              <w:t xml:space="preserve">       </w:t>
            </w:r>
            <w:proofErr w:type="spellStart"/>
            <w:r>
              <w:rPr>
                <w:b/>
                <w:bCs/>
              </w:rPr>
              <w:t>Pituus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170 cm          </w:t>
            </w:r>
            <w:proofErr w:type="spellStart"/>
            <w:r>
              <w:rPr>
                <w:b/>
                <w:bCs/>
              </w:rPr>
              <w:t>Paino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61 kg       </w:t>
            </w:r>
            <w:proofErr w:type="spellStart"/>
            <w:r>
              <w:rPr>
                <w:b/>
                <w:bCs/>
              </w:rPr>
              <w:t>Sairauskertomuksen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00156330 </w:t>
            </w:r>
          </w:p>
        </w:tc>
      </w:tr>
      <w:tr w:rsidR="003809D7" w:rsidRPr="00E04C8E" w14:paraId="79E955D3" w14:textId="77777777" w:rsidTr="00D93260">
        <w:tc>
          <w:tcPr>
            <w:tcW w:w="9856" w:type="dxa"/>
            <w:gridSpan w:val="11"/>
            <w:shd w:val="clear" w:color="auto" w:fill="auto"/>
          </w:tcPr>
          <w:p w14:paraId="7BFB7CA2" w14:textId="2EDDE9F7" w:rsidR="003809D7" w:rsidRPr="00E04C8E" w:rsidRDefault="003809D7" w:rsidP="003809D7">
            <w:pPr>
              <w:pStyle w:val="a6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Diagnoosi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Hyvälaatuinen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kasvain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ruokatorvessa</w:t>
            </w:r>
            <w:proofErr w:type="spellEnd"/>
            <w:r w:rsidRPr="00E04C8E">
              <w:t xml:space="preserve"> </w:t>
            </w:r>
            <w:proofErr w:type="spellStart"/>
            <w:r>
              <w:rPr>
                <w:b/>
                <w:bCs/>
              </w:rPr>
              <w:t>Sisäänottopäivä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Eilen</w:t>
            </w:r>
            <w:proofErr w:type="spellEnd"/>
          </w:p>
        </w:tc>
      </w:tr>
      <w:tr w:rsidR="003809D7" w:rsidRPr="00E04C8E" w14:paraId="17334240" w14:textId="77777777" w:rsidTr="00D93260">
        <w:tc>
          <w:tcPr>
            <w:tcW w:w="9856" w:type="dxa"/>
            <w:gridSpan w:val="11"/>
            <w:shd w:val="clear" w:color="auto" w:fill="auto"/>
          </w:tcPr>
          <w:p w14:paraId="7DF766E4" w14:textId="12656F17" w:rsidR="003809D7" w:rsidRPr="00E04C8E" w:rsidRDefault="003809D7" w:rsidP="003809D7">
            <w:pPr>
              <w:pStyle w:val="a6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Klinikka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Kirurgian</w:t>
            </w:r>
            <w:proofErr w:type="spellEnd"/>
            <w:r w:rsidRPr="00E04C8E">
              <w:rPr>
                <w:bCs/>
              </w:rPr>
              <w:t xml:space="preserve"> </w:t>
            </w:r>
            <w:proofErr w:type="spellStart"/>
            <w:r w:rsidRPr="00E04C8E">
              <w:rPr>
                <w:bCs/>
              </w:rPr>
              <w:t>osasto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Hoitotestamentti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</w:t>
            </w:r>
            <w:proofErr w:type="spellEnd"/>
            <w:r w:rsidRPr="00E04C8E"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Eristämisen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varotoimet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Ei</w:t>
            </w:r>
            <w:proofErr w:type="spellEnd"/>
            <w:r w:rsidRPr="00E04C8E">
              <w:rPr>
                <w:bCs/>
              </w:rPr>
              <w:t xml:space="preserve"> </w:t>
            </w:r>
            <w:proofErr w:type="spellStart"/>
            <w:r w:rsidRPr="00E04C8E">
              <w:rPr>
                <w:bCs/>
              </w:rPr>
              <w:t>erityisiä</w:t>
            </w:r>
            <w:proofErr w:type="spellEnd"/>
          </w:p>
        </w:tc>
      </w:tr>
      <w:tr w:rsidR="00153A70" w:rsidRPr="00E04C8E" w14:paraId="0EF9DC74" w14:textId="77777777" w:rsidTr="00D93260">
        <w:tc>
          <w:tcPr>
            <w:tcW w:w="9856" w:type="dxa"/>
            <w:gridSpan w:val="11"/>
            <w:shd w:val="clear" w:color="auto" w:fill="4472C4"/>
          </w:tcPr>
          <w:p w14:paraId="248149D3" w14:textId="77777777" w:rsidR="00153A70" w:rsidRPr="00E04C8E" w:rsidRDefault="00153A70" w:rsidP="00196258">
            <w:pPr>
              <w:pStyle w:val="a6"/>
              <w:rPr>
                <w:sz w:val="4"/>
                <w:szCs w:val="4"/>
              </w:rPr>
            </w:pPr>
          </w:p>
        </w:tc>
      </w:tr>
      <w:tr w:rsidR="00153A70" w:rsidRPr="00E04C8E" w14:paraId="4316F2D7" w14:textId="77777777" w:rsidTr="00D93260">
        <w:trPr>
          <w:trHeight w:val="64"/>
        </w:trPr>
        <w:tc>
          <w:tcPr>
            <w:tcW w:w="9856" w:type="dxa"/>
            <w:gridSpan w:val="11"/>
            <w:shd w:val="clear" w:color="auto" w:fill="auto"/>
          </w:tcPr>
          <w:p w14:paraId="228AF57B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Huomautuksia</w:t>
            </w:r>
            <w:proofErr w:type="spellEnd"/>
            <w:r>
              <w:rPr>
                <w:b/>
              </w:rPr>
              <w:t>:</w:t>
            </w:r>
          </w:p>
          <w:p w14:paraId="47F8310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  <w:p w14:paraId="177D75A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</w:tr>
      <w:tr w:rsidR="00153A70" w:rsidRPr="00E04C8E" w14:paraId="31EBA3D3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626EE8E9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  <w:tc>
          <w:tcPr>
            <w:tcW w:w="4500" w:type="dxa"/>
            <w:gridSpan w:val="5"/>
            <w:shd w:val="clear" w:color="auto" w:fill="auto"/>
          </w:tcPr>
          <w:p w14:paraId="53EA256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Sisäänotto</w:t>
            </w:r>
            <w:proofErr w:type="spellEnd"/>
          </w:p>
        </w:tc>
        <w:tc>
          <w:tcPr>
            <w:tcW w:w="4438" w:type="dxa"/>
            <w:gridSpan w:val="5"/>
            <w:shd w:val="clear" w:color="auto" w:fill="auto"/>
          </w:tcPr>
          <w:p w14:paraId="58AAF7A7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Ulostulo</w:t>
            </w:r>
            <w:proofErr w:type="spellEnd"/>
          </w:p>
        </w:tc>
      </w:tr>
      <w:tr w:rsidR="00E04C8E" w:rsidRPr="00E04C8E" w14:paraId="22A66DA8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15628B0D" w14:textId="77777777" w:rsidR="008458DC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Aika</w:t>
            </w:r>
            <w:proofErr w:type="spellEnd"/>
            <w:r>
              <w:rPr>
                <w:b/>
              </w:rPr>
              <w:t>/</w:t>
            </w:r>
          </w:p>
          <w:p w14:paraId="37F8AD8B" w14:textId="0FE9BF74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5A2689CE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Suun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kautta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14:paraId="13819BA6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E3CF3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96" w:type="dxa"/>
            <w:shd w:val="clear" w:color="auto" w:fill="auto"/>
          </w:tcPr>
          <w:p w14:paraId="336166F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939" w:type="dxa"/>
            <w:shd w:val="clear" w:color="auto" w:fill="auto"/>
          </w:tcPr>
          <w:p w14:paraId="3AB82929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460FE768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Virtsa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6B2D4EA1" w14:textId="007D3743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Oksen</w:t>
            </w:r>
            <w:proofErr w:type="spellEnd"/>
            <w:r w:rsidR="008458DC">
              <w:rPr>
                <w:b/>
              </w:rPr>
              <w:t>-</w:t>
            </w:r>
            <w:r>
              <w:rPr>
                <w:b/>
              </w:rPr>
              <w:t>nus</w:t>
            </w:r>
          </w:p>
        </w:tc>
        <w:tc>
          <w:tcPr>
            <w:tcW w:w="896" w:type="dxa"/>
            <w:shd w:val="clear" w:color="auto" w:fill="auto"/>
          </w:tcPr>
          <w:p w14:paraId="442E6C2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723CD800" w14:textId="4C504D25" w:rsidR="00153A70" w:rsidRPr="00E04C8E" w:rsidRDefault="00153A70" w:rsidP="008458DC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Dreeni</w:t>
            </w:r>
            <w:r w:rsidR="008458DC">
              <w:rPr>
                <w:b/>
              </w:rPr>
              <w:t>-tyyppi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23377C4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</w:tr>
      <w:tr w:rsidR="00E04C8E" w:rsidRPr="00E04C8E" w14:paraId="658CB4F0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65C987AB" w14:textId="77777777" w:rsidR="00B06FA9" w:rsidRPr="00E04C8E" w:rsidRDefault="00B06FA9" w:rsidP="00B06FA9">
            <w:pPr>
              <w:pStyle w:val="a6"/>
              <w:rPr>
                <w:b/>
              </w:rPr>
            </w:pPr>
            <w:r>
              <w:rPr>
                <w:b/>
              </w:rPr>
              <w:t>23-07</w:t>
            </w:r>
          </w:p>
        </w:tc>
        <w:tc>
          <w:tcPr>
            <w:tcW w:w="873" w:type="dxa"/>
            <w:shd w:val="clear" w:color="auto" w:fill="auto"/>
          </w:tcPr>
          <w:p w14:paraId="6ACA9C4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4F98689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53AB18F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5E9F52D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5B6FAEB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68D92F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04CFA2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0426A3BC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79DA0CD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D2C2F43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31DE100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C4D97A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7C0265C" w14:textId="7171089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96" w:type="dxa"/>
            <w:shd w:val="clear" w:color="auto" w:fill="auto"/>
          </w:tcPr>
          <w:p w14:paraId="418C437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D059808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AA6364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757D5E0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4C4AC6B4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62065432" w14:textId="1D523514" w:rsidR="00B06FA9" w:rsidRPr="00E04C8E" w:rsidRDefault="00B06FA9" w:rsidP="00B06FA9">
            <w:pPr>
              <w:pStyle w:val="a6"/>
              <w:rPr>
                <w:b/>
              </w:rPr>
            </w:pPr>
            <w:r>
              <w:rPr>
                <w:b/>
              </w:rPr>
              <w:t>Koko</w:t>
            </w:r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t>nais</w:t>
            </w:r>
            <w:proofErr w:type="spellEnd"/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t>siir</w:t>
            </w:r>
            <w:r w:rsidR="008458DC">
              <w:rPr>
                <w:b/>
              </w:rPr>
              <w:t>-</w:t>
            </w:r>
            <w:r>
              <w:rPr>
                <w:b/>
              </w:rPr>
              <w:t>tymä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27D8E96B" w14:textId="18636A44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77F6CE3" w14:textId="38F06B46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590 ml</w:t>
            </w:r>
          </w:p>
        </w:tc>
        <w:tc>
          <w:tcPr>
            <w:tcW w:w="896" w:type="dxa"/>
            <w:shd w:val="clear" w:color="auto" w:fill="auto"/>
          </w:tcPr>
          <w:p w14:paraId="7E81111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87963EA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FAE9A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BE2060D" w14:textId="46F66F28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96" w:type="dxa"/>
            <w:shd w:val="clear" w:color="auto" w:fill="auto"/>
          </w:tcPr>
          <w:p w14:paraId="590F19E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360C20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1FF5E1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5CC9FF0F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0886FBBC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0953EAE7" w14:textId="77777777" w:rsidR="008458DC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Aika</w:t>
            </w:r>
            <w:proofErr w:type="spellEnd"/>
            <w:r>
              <w:rPr>
                <w:b/>
              </w:rPr>
              <w:t>/</w:t>
            </w:r>
          </w:p>
          <w:p w14:paraId="6BB5C293" w14:textId="75CB0A38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36F683C7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Suun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kautta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14:paraId="2A2A453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2AEBD6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96" w:type="dxa"/>
            <w:shd w:val="clear" w:color="auto" w:fill="auto"/>
          </w:tcPr>
          <w:p w14:paraId="74A4F18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939" w:type="dxa"/>
            <w:shd w:val="clear" w:color="auto" w:fill="auto"/>
          </w:tcPr>
          <w:p w14:paraId="76D1E0F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6CAF59C9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Virtsa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1E1464F0" w14:textId="73674A66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Oksen</w:t>
            </w:r>
            <w:proofErr w:type="spellEnd"/>
            <w:r w:rsidR="008458DC">
              <w:rPr>
                <w:b/>
              </w:rPr>
              <w:t>-</w:t>
            </w:r>
            <w:r>
              <w:rPr>
                <w:b/>
              </w:rPr>
              <w:t>nus</w:t>
            </w:r>
          </w:p>
        </w:tc>
        <w:tc>
          <w:tcPr>
            <w:tcW w:w="896" w:type="dxa"/>
            <w:shd w:val="clear" w:color="auto" w:fill="auto"/>
          </w:tcPr>
          <w:p w14:paraId="0F711AD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0FACD951" w14:textId="5CDB1172" w:rsidR="00153A70" w:rsidRDefault="00153A70" w:rsidP="008458DC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Dreeni</w:t>
            </w:r>
            <w:proofErr w:type="spellEnd"/>
            <w:r w:rsidR="008458DC">
              <w:rPr>
                <w:b/>
              </w:rPr>
              <w:t>-</w:t>
            </w:r>
          </w:p>
          <w:p w14:paraId="2BD1893E" w14:textId="58150284" w:rsidR="008458DC" w:rsidRPr="00E04C8E" w:rsidRDefault="008458DC" w:rsidP="008458DC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tyyppi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208AD12A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</w:tr>
      <w:tr w:rsidR="00E04C8E" w:rsidRPr="00E04C8E" w14:paraId="53CFC536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3D74115C" w14:textId="77777777" w:rsidR="00992452" w:rsidRPr="00E04C8E" w:rsidRDefault="00992452" w:rsidP="00992452">
            <w:pPr>
              <w:pStyle w:val="a6"/>
              <w:rPr>
                <w:b/>
              </w:rPr>
            </w:pPr>
            <w:r>
              <w:rPr>
                <w:b/>
              </w:rPr>
              <w:t>07-15</w:t>
            </w:r>
          </w:p>
        </w:tc>
        <w:tc>
          <w:tcPr>
            <w:tcW w:w="873" w:type="dxa"/>
            <w:shd w:val="clear" w:color="auto" w:fill="auto"/>
          </w:tcPr>
          <w:p w14:paraId="2364770D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5DE1EF2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155629A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25895359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204F491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1CB39CF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3199B6FA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710D695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6038003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F6D3DA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CE343A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A72D8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698AF93F" w14:textId="4BA2D66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</w:tc>
        <w:tc>
          <w:tcPr>
            <w:tcW w:w="896" w:type="dxa"/>
            <w:shd w:val="clear" w:color="auto" w:fill="auto"/>
          </w:tcPr>
          <w:p w14:paraId="1388D83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3DC09F5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B76AA2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026ABC8B" w14:textId="6D1C545C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350 ml</w:t>
            </w:r>
          </w:p>
        </w:tc>
      </w:tr>
      <w:tr w:rsidR="00E04C8E" w:rsidRPr="00E04C8E" w14:paraId="16A37B64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64CD829B" w14:textId="3E6C81AA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Koko</w:t>
            </w:r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t>nais</w:t>
            </w:r>
            <w:proofErr w:type="spellEnd"/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t>siir</w:t>
            </w:r>
            <w:r w:rsidR="008458DC">
              <w:rPr>
                <w:b/>
              </w:rPr>
              <w:t>-</w:t>
            </w:r>
            <w:r>
              <w:rPr>
                <w:b/>
              </w:rPr>
              <w:t>tymä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3B186AE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2CAA7D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394CC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E7EC03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A0736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978924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18FC56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39572B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475F807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35D0644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4979F33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06AAA56E" w14:textId="77777777" w:rsidR="008458DC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Aika</w:t>
            </w:r>
            <w:proofErr w:type="spellEnd"/>
            <w:r>
              <w:rPr>
                <w:b/>
              </w:rPr>
              <w:t>/</w:t>
            </w:r>
          </w:p>
          <w:p w14:paraId="18C17A61" w14:textId="63B7364A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5180A6EA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Suun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kautta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14:paraId="4F904A6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D82503D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96" w:type="dxa"/>
            <w:shd w:val="clear" w:color="auto" w:fill="auto"/>
          </w:tcPr>
          <w:p w14:paraId="3B4D2EA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939" w:type="dxa"/>
            <w:shd w:val="clear" w:color="auto" w:fill="auto"/>
          </w:tcPr>
          <w:p w14:paraId="1B042F5D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0A99C314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Virtsa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47DD83E6" w14:textId="5B9919B1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Oksen</w:t>
            </w:r>
            <w:proofErr w:type="spellEnd"/>
            <w:r w:rsidR="008458DC">
              <w:rPr>
                <w:b/>
              </w:rPr>
              <w:t>-</w:t>
            </w:r>
            <w:r>
              <w:rPr>
                <w:b/>
              </w:rPr>
              <w:t>nus</w:t>
            </w:r>
          </w:p>
        </w:tc>
        <w:tc>
          <w:tcPr>
            <w:tcW w:w="896" w:type="dxa"/>
            <w:shd w:val="clear" w:color="auto" w:fill="auto"/>
          </w:tcPr>
          <w:p w14:paraId="1819D9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F76EC7F" w14:textId="3F8FBA07" w:rsidR="00153A70" w:rsidRPr="00E04C8E" w:rsidRDefault="00153A70" w:rsidP="008458DC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Dreeni</w:t>
            </w:r>
            <w:r w:rsidR="008458DC">
              <w:rPr>
                <w:b/>
              </w:rPr>
              <w:t>-tyyppi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14:paraId="505B9608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Muu</w:t>
            </w:r>
            <w:proofErr w:type="spellEnd"/>
          </w:p>
        </w:tc>
      </w:tr>
      <w:tr w:rsidR="00E04C8E" w:rsidRPr="00E04C8E" w14:paraId="52BEDCFD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27C34FC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873" w:type="dxa"/>
            <w:shd w:val="clear" w:color="auto" w:fill="auto"/>
          </w:tcPr>
          <w:p w14:paraId="0AD76BFE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0556B0B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9C5195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496B054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29B6AF1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066E81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6E23D5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05889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2FA86A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B18159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005C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26F6F6B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B642E1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7D49E1A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661C84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404C860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A9C49AE" w14:textId="77777777" w:rsidTr="00D93260">
        <w:trPr>
          <w:trHeight w:val="64"/>
        </w:trPr>
        <w:tc>
          <w:tcPr>
            <w:tcW w:w="918" w:type="dxa"/>
            <w:shd w:val="clear" w:color="auto" w:fill="auto"/>
          </w:tcPr>
          <w:p w14:paraId="7F30A7F4" w14:textId="3C7D6F46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Koko</w:t>
            </w:r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lastRenderedPageBreak/>
              <w:t>nais</w:t>
            </w:r>
            <w:proofErr w:type="spellEnd"/>
            <w:r w:rsidR="008458DC">
              <w:rPr>
                <w:b/>
              </w:rPr>
              <w:t>-</w:t>
            </w:r>
            <w:proofErr w:type="spellStart"/>
            <w:r>
              <w:rPr>
                <w:b/>
              </w:rPr>
              <w:t>siir</w:t>
            </w:r>
            <w:r w:rsidR="008458DC">
              <w:rPr>
                <w:b/>
              </w:rPr>
              <w:t>-</w:t>
            </w:r>
            <w:r>
              <w:rPr>
                <w:b/>
              </w:rPr>
              <w:t>tymä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08A837E0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874462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FB3D50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10FF5F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0D1BE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01F3D0A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01991DF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A1F718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535284D3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1FBE825F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153A70" w:rsidRPr="00E04C8E" w14:paraId="508D4545" w14:textId="77777777" w:rsidTr="00D93260">
        <w:trPr>
          <w:trHeight w:val="64"/>
        </w:trPr>
        <w:tc>
          <w:tcPr>
            <w:tcW w:w="9856" w:type="dxa"/>
            <w:gridSpan w:val="11"/>
            <w:shd w:val="clear" w:color="auto" w:fill="auto"/>
          </w:tcPr>
          <w:p w14:paraId="08C389E1" w14:textId="77777777" w:rsidR="00153A70" w:rsidRPr="00E04C8E" w:rsidRDefault="00153A70" w:rsidP="00196258">
            <w:pPr>
              <w:pStyle w:val="a6"/>
            </w:pPr>
            <w:proofErr w:type="spellStart"/>
            <w:r>
              <w:t>Tätä</w:t>
            </w:r>
            <w:proofErr w:type="spellEnd"/>
            <w:r>
              <w:t xml:space="preserve"> </w:t>
            </w:r>
            <w:proofErr w:type="spellStart"/>
            <w:r>
              <w:t>työkirjaa</w:t>
            </w:r>
            <w:proofErr w:type="spellEnd"/>
            <w:r>
              <w:t xml:space="preserve"> </w:t>
            </w:r>
            <w:proofErr w:type="spellStart"/>
            <w:r>
              <w:t>pidetään</w:t>
            </w:r>
            <w:proofErr w:type="spellEnd"/>
            <w:r>
              <w:t xml:space="preserve"> </w:t>
            </w:r>
            <w:proofErr w:type="spellStart"/>
            <w:r>
              <w:t>sairasvuoteen</w:t>
            </w:r>
            <w:proofErr w:type="spellEnd"/>
            <w:r>
              <w:t xml:space="preserve"> </w:t>
            </w:r>
            <w:proofErr w:type="spellStart"/>
            <w:r>
              <w:t>vierellä</w:t>
            </w:r>
            <w:proofErr w:type="spellEnd"/>
            <w:r>
              <w:t xml:space="preserve"> </w:t>
            </w:r>
            <w:proofErr w:type="spellStart"/>
            <w:r>
              <w:t>jokaisen</w:t>
            </w:r>
            <w:proofErr w:type="spellEnd"/>
            <w:r>
              <w:t xml:space="preserve"> </w:t>
            </w:r>
            <w:proofErr w:type="spellStart"/>
            <w:r>
              <w:t>nesteenannon</w:t>
            </w:r>
            <w:proofErr w:type="spellEnd"/>
            <w:r>
              <w:t xml:space="preserve"> ja </w:t>
            </w:r>
            <w:proofErr w:type="spellStart"/>
            <w:r>
              <w:t>nesteenpoiston</w:t>
            </w:r>
            <w:proofErr w:type="spellEnd"/>
            <w:r>
              <w:t xml:space="preserve"> </w:t>
            </w:r>
            <w:proofErr w:type="spellStart"/>
            <w:r>
              <w:t>kirjaamiseen</w:t>
            </w:r>
            <w:proofErr w:type="spellEnd"/>
            <w:r>
              <w:t xml:space="preserve">. </w:t>
            </w:r>
            <w:proofErr w:type="spellStart"/>
            <w:r>
              <w:t>Kokonaismäärät</w:t>
            </w:r>
            <w:proofErr w:type="spellEnd"/>
            <w:r>
              <w:t xml:space="preserve"> </w:t>
            </w:r>
            <w:proofErr w:type="spellStart"/>
            <w:r>
              <w:t>kirjataan</w:t>
            </w:r>
            <w:proofErr w:type="spellEnd"/>
            <w:r>
              <w:t xml:space="preserve"> </w:t>
            </w:r>
            <w:proofErr w:type="spellStart"/>
            <w:r>
              <w:t>myöhemmin</w:t>
            </w:r>
            <w:proofErr w:type="spellEnd"/>
            <w:r>
              <w:t xml:space="preserve"> 24 </w:t>
            </w:r>
            <w:proofErr w:type="spellStart"/>
            <w:r>
              <w:t>tunnin</w:t>
            </w:r>
            <w:proofErr w:type="spellEnd"/>
            <w:r>
              <w:t xml:space="preserve"> </w:t>
            </w:r>
            <w:proofErr w:type="spellStart"/>
            <w:r>
              <w:t>Nestetasapaino-lehtiseen</w:t>
            </w:r>
            <w:proofErr w:type="spellEnd"/>
            <w:r>
              <w:t>.</w:t>
            </w:r>
          </w:p>
        </w:tc>
      </w:tr>
      <w:tr w:rsidR="00153A70" w:rsidRPr="00D11522" w14:paraId="26B32DA7" w14:textId="77777777" w:rsidTr="00D93260">
        <w:trPr>
          <w:trHeight w:val="64"/>
        </w:trPr>
        <w:tc>
          <w:tcPr>
            <w:tcW w:w="9856" w:type="dxa"/>
            <w:gridSpan w:val="11"/>
            <w:shd w:val="clear" w:color="auto" w:fill="auto"/>
          </w:tcPr>
          <w:p w14:paraId="56A73B50" w14:textId="77777777" w:rsidR="00153A70" w:rsidRPr="00E04C8E" w:rsidRDefault="00153A70" w:rsidP="00196258">
            <w:pPr>
              <w:pStyle w:val="a6"/>
            </w:pPr>
            <w:proofErr w:type="spellStart"/>
            <w:r>
              <w:rPr>
                <w:b/>
              </w:rPr>
              <w:t>Nesteiden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mittaus</w:t>
            </w:r>
            <w:proofErr w:type="spellEnd"/>
            <w:r>
              <w:rPr>
                <w:b/>
              </w:rPr>
              <w:t>:</w:t>
            </w:r>
            <w:r w:rsidRPr="00E04C8E">
              <w:t xml:space="preserve"> 1 cc = 1 </w:t>
            </w:r>
            <w:proofErr w:type="gramStart"/>
            <w:r w:rsidRPr="00E04C8E">
              <w:t>ml  •</w:t>
            </w:r>
            <w:proofErr w:type="gramEnd"/>
            <w:r w:rsidRPr="00E04C8E">
              <w:t xml:space="preserve">  1 </w:t>
            </w:r>
            <w:proofErr w:type="spellStart"/>
            <w:r w:rsidRPr="00E04C8E">
              <w:t>unssi</w:t>
            </w:r>
            <w:proofErr w:type="spellEnd"/>
            <w:r w:rsidRPr="00E04C8E">
              <w:t xml:space="preserve"> = 30 ml  •  8 </w:t>
            </w:r>
            <w:proofErr w:type="spellStart"/>
            <w:r w:rsidRPr="00E04C8E">
              <w:t>unssia</w:t>
            </w:r>
            <w:proofErr w:type="spellEnd"/>
            <w:r w:rsidRPr="00E04C8E">
              <w:t xml:space="preserve"> = 240 ml  •  1 </w:t>
            </w:r>
            <w:proofErr w:type="spellStart"/>
            <w:r w:rsidRPr="00E04C8E">
              <w:t>kuppi</w:t>
            </w:r>
            <w:proofErr w:type="spellEnd"/>
            <w:r w:rsidRPr="00E04C8E">
              <w:t xml:space="preserve"> = 8 </w:t>
            </w:r>
            <w:proofErr w:type="spellStart"/>
            <w:r w:rsidRPr="00E04C8E">
              <w:t>unssia</w:t>
            </w:r>
            <w:proofErr w:type="spellEnd"/>
            <w:r w:rsidRPr="00E04C8E">
              <w:t xml:space="preserve"> = 240 ml</w:t>
            </w:r>
          </w:p>
          <w:p w14:paraId="689B3E55" w14:textId="77777777" w:rsidR="00153A70" w:rsidRPr="00D93260" w:rsidRDefault="00153A70" w:rsidP="00196258">
            <w:pPr>
              <w:pStyle w:val="a6"/>
              <w:rPr>
                <w:lang w:val="es-ES"/>
              </w:rPr>
            </w:pPr>
            <w:r w:rsidRPr="00D93260">
              <w:rPr>
                <w:lang w:val="es-ES"/>
              </w:rPr>
              <w:t>• 4 kupillista = 32 unssia = 1 gallona tai 1 litra = 1 000 ml</w:t>
            </w:r>
          </w:p>
        </w:tc>
      </w:tr>
    </w:tbl>
    <w:p w14:paraId="081BE7F5" w14:textId="77777777" w:rsidR="00DA4634" w:rsidRPr="00D93260" w:rsidRDefault="00DA4634" w:rsidP="00F8667A">
      <w:pPr>
        <w:pStyle w:val="a6"/>
        <w:rPr>
          <w:lang w:val="es-ES"/>
        </w:rPr>
      </w:pPr>
    </w:p>
    <w:sectPr w:rsidR="00DA4634" w:rsidRPr="00D93260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24BB" w14:textId="77777777" w:rsidR="00885BB4" w:rsidRDefault="00885BB4" w:rsidP="00D94BC8">
      <w:r>
        <w:separator/>
      </w:r>
    </w:p>
    <w:p w14:paraId="738FD520" w14:textId="77777777" w:rsidR="00885BB4" w:rsidRDefault="00885BB4"/>
  </w:endnote>
  <w:endnote w:type="continuationSeparator" w:id="0">
    <w:p w14:paraId="690EF420" w14:textId="77777777" w:rsidR="00885BB4" w:rsidRDefault="00885BB4" w:rsidP="00D94BC8">
      <w:r>
        <w:continuationSeparator/>
      </w:r>
    </w:p>
    <w:p w14:paraId="7DB86B7A" w14:textId="77777777" w:rsidR="00885BB4" w:rsidRDefault="00885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172FE03A" w:rsidR="004A729E" w:rsidRPr="00E04C8E" w:rsidRDefault="004A729E">
    <w:pPr>
      <w:pStyle w:val="a7"/>
      <w:rPr>
        <w:color w:val="808080"/>
      </w:rPr>
    </w:pPr>
    <w:proofErr w:type="spellStart"/>
    <w:r>
      <w:rPr>
        <w:color w:val="808080"/>
      </w:rPr>
      <w:t>Versio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kesäkuu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Sivu</w:t>
    </w:r>
    <w:proofErr w:type="spellEnd"/>
    <w:r>
      <w:rPr>
        <w:color w:val="808080"/>
      </w:rPr>
      <w:t xml:space="preserve"> 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PAGE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2</w:t>
    </w:r>
    <w:r w:rsidRPr="00E04C8E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>/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NUMPAGES 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5</w:t>
    </w:r>
    <w:r w:rsidRPr="00E04C8E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475E" w14:textId="77777777" w:rsidR="00885BB4" w:rsidRDefault="00885BB4" w:rsidP="00D94BC8">
      <w:r>
        <w:separator/>
      </w:r>
    </w:p>
    <w:p w14:paraId="79CEBC68" w14:textId="77777777" w:rsidR="00885BB4" w:rsidRDefault="00885BB4"/>
  </w:footnote>
  <w:footnote w:type="continuationSeparator" w:id="0">
    <w:p w14:paraId="3C2F0284" w14:textId="77777777" w:rsidR="00885BB4" w:rsidRDefault="00885BB4" w:rsidP="00D94BC8">
      <w:r>
        <w:continuationSeparator/>
      </w:r>
    </w:p>
    <w:p w14:paraId="72805E43" w14:textId="77777777" w:rsidR="00885BB4" w:rsidRDefault="00885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34D5F910" w:rsidR="00EB2908" w:rsidRPr="00E04C8E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-</w:t>
    </w:r>
    <w:proofErr w:type="spellStart"/>
    <w:r>
      <w:rPr>
        <w:color w:val="808080"/>
      </w:rPr>
      <w:t>simulaattorin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skenaariot</w:t>
    </w:r>
    <w:proofErr w:type="spellEnd"/>
    <w:r>
      <w:rPr>
        <w:color w:val="808080"/>
      </w:rPr>
      <w:t xml:space="preserve"> </w:t>
    </w:r>
    <w:r w:rsidRPr="00E04C8E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Nenämahaletkulla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ruokkiminen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29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75C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78"/>
    <w:rsid w:val="001050DC"/>
    <w:rsid w:val="0010646C"/>
    <w:rsid w:val="00107DD4"/>
    <w:rsid w:val="001129D2"/>
    <w:rsid w:val="0011547F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0528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1F12"/>
    <w:rsid w:val="001C2E82"/>
    <w:rsid w:val="001C498D"/>
    <w:rsid w:val="001C558D"/>
    <w:rsid w:val="001C60E1"/>
    <w:rsid w:val="001D2F9B"/>
    <w:rsid w:val="001D3FF2"/>
    <w:rsid w:val="001D42FA"/>
    <w:rsid w:val="001D4932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3A31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1382"/>
    <w:rsid w:val="002F45BA"/>
    <w:rsid w:val="0030263A"/>
    <w:rsid w:val="00303F3D"/>
    <w:rsid w:val="00305527"/>
    <w:rsid w:val="003059CF"/>
    <w:rsid w:val="0030682F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5E31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518A"/>
    <w:rsid w:val="00395FAD"/>
    <w:rsid w:val="00396E75"/>
    <w:rsid w:val="003A1E19"/>
    <w:rsid w:val="003A4650"/>
    <w:rsid w:val="003A5D4A"/>
    <w:rsid w:val="003A7523"/>
    <w:rsid w:val="003B066E"/>
    <w:rsid w:val="003B0D6D"/>
    <w:rsid w:val="003B28C8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38AB"/>
    <w:rsid w:val="004859F5"/>
    <w:rsid w:val="004910B5"/>
    <w:rsid w:val="0049162B"/>
    <w:rsid w:val="00492948"/>
    <w:rsid w:val="0049564F"/>
    <w:rsid w:val="004971D3"/>
    <w:rsid w:val="004A1249"/>
    <w:rsid w:val="004A31D3"/>
    <w:rsid w:val="004A729E"/>
    <w:rsid w:val="004B0275"/>
    <w:rsid w:val="004B2918"/>
    <w:rsid w:val="004B4DC0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0B9A"/>
    <w:rsid w:val="005110C5"/>
    <w:rsid w:val="00514E9C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189C"/>
    <w:rsid w:val="00605426"/>
    <w:rsid w:val="006103B7"/>
    <w:rsid w:val="00610EE7"/>
    <w:rsid w:val="006131E5"/>
    <w:rsid w:val="00620C22"/>
    <w:rsid w:val="00621878"/>
    <w:rsid w:val="00630080"/>
    <w:rsid w:val="00630DC1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34CE"/>
    <w:rsid w:val="00696631"/>
    <w:rsid w:val="006A223A"/>
    <w:rsid w:val="006A3460"/>
    <w:rsid w:val="006A4C1C"/>
    <w:rsid w:val="006A4CB0"/>
    <w:rsid w:val="006B0907"/>
    <w:rsid w:val="006B1821"/>
    <w:rsid w:val="006B1F51"/>
    <w:rsid w:val="006C04AA"/>
    <w:rsid w:val="006C1697"/>
    <w:rsid w:val="006C3A53"/>
    <w:rsid w:val="006C3D5B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599F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3D0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192D"/>
    <w:rsid w:val="007A39B2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1B82"/>
    <w:rsid w:val="00812015"/>
    <w:rsid w:val="008140AD"/>
    <w:rsid w:val="00814F12"/>
    <w:rsid w:val="0081508E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0FC"/>
    <w:rsid w:val="00842A6C"/>
    <w:rsid w:val="008458D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64B5D"/>
    <w:rsid w:val="0087253E"/>
    <w:rsid w:val="00873756"/>
    <w:rsid w:val="00873782"/>
    <w:rsid w:val="008756A2"/>
    <w:rsid w:val="0088394E"/>
    <w:rsid w:val="0088536E"/>
    <w:rsid w:val="00885BB4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0F98"/>
    <w:rsid w:val="008D1025"/>
    <w:rsid w:val="008D2DFA"/>
    <w:rsid w:val="008D36F7"/>
    <w:rsid w:val="008D5A31"/>
    <w:rsid w:val="008D7FFA"/>
    <w:rsid w:val="008E3109"/>
    <w:rsid w:val="008E3D1E"/>
    <w:rsid w:val="008E4008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160A4"/>
    <w:rsid w:val="009221AA"/>
    <w:rsid w:val="009257BC"/>
    <w:rsid w:val="00930052"/>
    <w:rsid w:val="0093060E"/>
    <w:rsid w:val="00935C98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73C37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2EB2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0307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56A4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651C"/>
    <w:rsid w:val="00B773C5"/>
    <w:rsid w:val="00B8067E"/>
    <w:rsid w:val="00B80925"/>
    <w:rsid w:val="00B8167C"/>
    <w:rsid w:val="00B83468"/>
    <w:rsid w:val="00B84886"/>
    <w:rsid w:val="00B9035E"/>
    <w:rsid w:val="00B91CC2"/>
    <w:rsid w:val="00B9202C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1C23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3707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306FA"/>
    <w:rsid w:val="00C40504"/>
    <w:rsid w:val="00C436EB"/>
    <w:rsid w:val="00C439FB"/>
    <w:rsid w:val="00C43FA8"/>
    <w:rsid w:val="00C50BF6"/>
    <w:rsid w:val="00C53AF3"/>
    <w:rsid w:val="00C540BA"/>
    <w:rsid w:val="00C551F9"/>
    <w:rsid w:val="00C5632F"/>
    <w:rsid w:val="00C56A64"/>
    <w:rsid w:val="00C5712C"/>
    <w:rsid w:val="00C62032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D96"/>
    <w:rsid w:val="00CA49FA"/>
    <w:rsid w:val="00CA5D9D"/>
    <w:rsid w:val="00CA6203"/>
    <w:rsid w:val="00CA7109"/>
    <w:rsid w:val="00CB2647"/>
    <w:rsid w:val="00CC2F02"/>
    <w:rsid w:val="00CC5F65"/>
    <w:rsid w:val="00CD63E3"/>
    <w:rsid w:val="00CE0020"/>
    <w:rsid w:val="00CE3DBE"/>
    <w:rsid w:val="00CE3FCF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1522"/>
    <w:rsid w:val="00D13457"/>
    <w:rsid w:val="00D1370B"/>
    <w:rsid w:val="00D214F3"/>
    <w:rsid w:val="00D21701"/>
    <w:rsid w:val="00D227DE"/>
    <w:rsid w:val="00D229D2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4E6F"/>
    <w:rsid w:val="00D55EE4"/>
    <w:rsid w:val="00D61FFD"/>
    <w:rsid w:val="00D6419C"/>
    <w:rsid w:val="00D701A0"/>
    <w:rsid w:val="00D702C3"/>
    <w:rsid w:val="00D711E8"/>
    <w:rsid w:val="00D83C2E"/>
    <w:rsid w:val="00D9182F"/>
    <w:rsid w:val="00D93260"/>
    <w:rsid w:val="00D94BC8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04C8E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30CC"/>
    <w:rsid w:val="00EE0B54"/>
    <w:rsid w:val="00EE2285"/>
    <w:rsid w:val="00EE27C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539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743F4"/>
    <w:rsid w:val="00F81436"/>
    <w:rsid w:val="00F83C60"/>
    <w:rsid w:val="00F86119"/>
    <w:rsid w:val="00F8667A"/>
    <w:rsid w:val="00F8743C"/>
    <w:rsid w:val="00F91565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3632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75C43924-8960-40B4-A0E6-3031AAA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  <w:style w:type="paragraph" w:styleId="aff3">
    <w:name w:val="Revision"/>
    <w:hidden/>
    <w:uiPriority w:val="99"/>
    <w:semiHidden/>
    <w:rsid w:val="00ED30C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wp-content/uploads/2015/04/Enteral-nutrition-manual-January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F22A-997A-4AA8-91CD-72895D66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7</cp:revision>
  <cp:lastPrinted>2018-06-21T09:43:00Z</cp:lastPrinted>
  <dcterms:created xsi:type="dcterms:W3CDTF">2018-07-11T17:30:00Z</dcterms:created>
  <dcterms:modified xsi:type="dcterms:W3CDTF">2018-09-17T03:07:00Z</dcterms:modified>
  <cp:category/>
</cp:coreProperties>
</file>