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59705FA9" w:rsidR="002342EE" w:rsidRPr="00AD7FB0" w:rsidRDefault="00B514EB" w:rsidP="002E7A7C">
      <w:pPr>
        <w:pStyle w:val="Title"/>
        <w:rPr>
          <w:lang w:val="fr-FR"/>
        </w:rPr>
      </w:pPr>
      <w:bookmarkStart w:id="0" w:name="_Hlk514855488"/>
      <w:bookmarkStart w:id="1" w:name="_GoBack"/>
      <w:bookmarkEnd w:id="1"/>
      <w:r w:rsidRPr="00AD7FB0">
        <w:rPr>
          <w:lang w:val="fr-FR"/>
        </w:rPr>
        <w:t>Sondage urinaire</w:t>
      </w:r>
    </w:p>
    <w:p w14:paraId="6063C86D" w14:textId="6F116A4B" w:rsidR="00FA0A21" w:rsidRPr="00293B70" w:rsidRDefault="00D94BC8" w:rsidP="00AF2B9C">
      <w:pPr>
        <w:pStyle w:val="NoSpacing"/>
        <w:rPr>
          <w:lang w:val="fr-FR"/>
        </w:rPr>
      </w:pPr>
      <w:bookmarkStart w:id="2" w:name="_Hlk514936415"/>
      <w:bookmarkEnd w:id="0"/>
      <w:r w:rsidRPr="00293B70">
        <w:rPr>
          <w:rStyle w:val="Strong"/>
          <w:lang w:val="fr-FR"/>
        </w:rPr>
        <w:t xml:space="preserve">Public cible : </w:t>
      </w:r>
      <w:r w:rsidR="00D305F5" w:rsidRPr="00293B70">
        <w:rPr>
          <w:lang w:val="fr-FR"/>
        </w:rPr>
        <w:t xml:space="preserve">élèves infirmiers   </w:t>
      </w:r>
      <w:r w:rsidRPr="00293B70">
        <w:rPr>
          <w:rStyle w:val="Strong"/>
          <w:lang w:val="fr-FR"/>
        </w:rPr>
        <w:t xml:space="preserve">Nombre de participants recommandé : </w:t>
      </w:r>
      <w:r w:rsidR="00FA0A21" w:rsidRPr="00293B70">
        <w:rPr>
          <w:lang w:val="fr-FR"/>
        </w:rPr>
        <w:t>1 à 2 apprenants</w:t>
      </w:r>
    </w:p>
    <w:p w14:paraId="506C84C5" w14:textId="311433BB" w:rsidR="0000739B" w:rsidRPr="00293B70" w:rsidRDefault="00AF2B9C" w:rsidP="00AF2B9C">
      <w:pPr>
        <w:pStyle w:val="NoSpacing"/>
        <w:rPr>
          <w:rStyle w:val="Strong"/>
          <w:b w:val="0"/>
          <w:lang w:val="fr-FR"/>
        </w:rPr>
      </w:pPr>
      <w:r w:rsidRPr="00AD7FB0">
        <w:rPr>
          <w:b/>
          <w:lang w:val="fr-FR"/>
        </w:rPr>
        <w:t>Durée de la simulation :</w:t>
      </w:r>
      <w:r w:rsidRPr="00293B70">
        <w:rPr>
          <w:lang w:val="fr-FR"/>
        </w:rPr>
        <w:t xml:space="preserve"> 10 minutes        </w:t>
      </w:r>
      <w:r w:rsidRPr="00293B70">
        <w:rPr>
          <w:rStyle w:val="Strong"/>
          <w:lang w:val="fr-FR"/>
        </w:rPr>
        <w:t xml:space="preserve">Durée du débriefing : </w:t>
      </w:r>
      <w:r w:rsidRPr="00293B70">
        <w:rPr>
          <w:rStyle w:val="Strong"/>
          <w:b w:val="0"/>
          <w:lang w:val="fr-FR"/>
        </w:rPr>
        <w:t>20 minutes</w:t>
      </w:r>
    </w:p>
    <w:p w14:paraId="5C0E579E" w14:textId="1DF337D9" w:rsidR="008152E6" w:rsidRPr="00AD7FB0" w:rsidRDefault="00A247A9" w:rsidP="007D499C">
      <w:pPr>
        <w:pStyle w:val="Heading1"/>
        <w:rPr>
          <w:lang w:val="fr-FR"/>
        </w:rPr>
      </w:pPr>
      <w:r w:rsidRPr="00AD7FB0">
        <w:rPr>
          <w:lang w:val="fr-FR"/>
        </w:rPr>
        <w:t>Informations sur le programme de formation</w:t>
      </w:r>
    </w:p>
    <w:p w14:paraId="06CD16DD" w14:textId="5CFD6D01" w:rsidR="00D94BC8" w:rsidRPr="00AD7FB0" w:rsidRDefault="00D94BC8" w:rsidP="007D499C">
      <w:pPr>
        <w:pStyle w:val="Heading2"/>
        <w:rPr>
          <w:lang w:val="fr-FR"/>
        </w:rPr>
      </w:pPr>
      <w:r w:rsidRPr="00AD7FB0">
        <w:rPr>
          <w:lang w:val="fr-FR"/>
        </w:rPr>
        <w:t>Objectifs d’apprentissage</w:t>
      </w:r>
    </w:p>
    <w:p w14:paraId="04F2C3B4" w14:textId="3D47B489" w:rsidR="00134B3F" w:rsidRPr="00AD7FB0" w:rsidRDefault="00152CB4" w:rsidP="002D7DE9">
      <w:pPr>
        <w:rPr>
          <w:rStyle w:val="Strong"/>
          <w:b w:val="0"/>
          <w:lang w:val="fr-FR"/>
        </w:rPr>
      </w:pPr>
      <w:r w:rsidRPr="00AD7FB0">
        <w:rPr>
          <w:rStyle w:val="Strong"/>
          <w:b w:val="0"/>
          <w:lang w:val="fr-FR"/>
        </w:rPr>
        <w:t>À la fin de la simulation et de la session de débriefing, les apprenants pourront :</w:t>
      </w:r>
    </w:p>
    <w:bookmarkEnd w:id="2"/>
    <w:p w14:paraId="4FF913F1" w14:textId="77777777" w:rsidR="00225E7D" w:rsidRPr="00AD7FB0" w:rsidRDefault="00640C87" w:rsidP="009F4011">
      <w:pPr>
        <w:pStyle w:val="NoSpacing"/>
        <w:numPr>
          <w:ilvl w:val="0"/>
          <w:numId w:val="21"/>
        </w:numPr>
        <w:rPr>
          <w:szCs w:val="22"/>
          <w:lang w:val="fr-FR"/>
        </w:rPr>
      </w:pPr>
      <w:r w:rsidRPr="00AD7FB0">
        <w:rPr>
          <w:szCs w:val="22"/>
          <w:lang w:val="fr-FR"/>
        </w:rPr>
        <w:t>réaliser une évaluation ciblée du système urinaire de la patiente,</w:t>
      </w:r>
    </w:p>
    <w:p w14:paraId="4F942E21" w14:textId="0D9BF3B2" w:rsidR="00E5677E" w:rsidRPr="00AD7FB0" w:rsidRDefault="00225E7D" w:rsidP="009F4011">
      <w:pPr>
        <w:pStyle w:val="NoSpacing"/>
        <w:numPr>
          <w:ilvl w:val="0"/>
          <w:numId w:val="21"/>
        </w:numPr>
        <w:rPr>
          <w:szCs w:val="22"/>
          <w:lang w:val="fr-FR"/>
        </w:rPr>
      </w:pPr>
      <w:r w:rsidRPr="00AD7FB0">
        <w:rPr>
          <w:szCs w:val="22"/>
          <w:lang w:val="fr-FR"/>
        </w:rPr>
        <w:t>identifier la nécessité d’un sondage urinaire,</w:t>
      </w:r>
    </w:p>
    <w:p w14:paraId="4F63A388" w14:textId="67696A63" w:rsidR="007C70F7" w:rsidRPr="00AD7FB0" w:rsidRDefault="007C70F7" w:rsidP="009F4011">
      <w:pPr>
        <w:pStyle w:val="NoSpacing"/>
        <w:numPr>
          <w:ilvl w:val="0"/>
          <w:numId w:val="21"/>
        </w:numPr>
        <w:rPr>
          <w:szCs w:val="22"/>
          <w:lang w:val="fr-FR"/>
        </w:rPr>
      </w:pPr>
      <w:r w:rsidRPr="00AD7FB0">
        <w:rPr>
          <w:szCs w:val="22"/>
          <w:lang w:val="fr-FR"/>
        </w:rPr>
        <w:t>expliquer les procédures au patient en s’appuyant sur une trame de communication appropriée,</w:t>
      </w:r>
    </w:p>
    <w:p w14:paraId="1B140A04" w14:textId="750B5909" w:rsidR="000716BB" w:rsidRPr="00AD7FB0" w:rsidRDefault="00E5677E" w:rsidP="009F4011">
      <w:pPr>
        <w:pStyle w:val="NoSpacing"/>
        <w:numPr>
          <w:ilvl w:val="0"/>
          <w:numId w:val="21"/>
        </w:numPr>
        <w:rPr>
          <w:szCs w:val="22"/>
          <w:lang w:val="fr-FR"/>
        </w:rPr>
      </w:pPr>
      <w:r w:rsidRPr="00AD7FB0">
        <w:rPr>
          <w:szCs w:val="22"/>
          <w:lang w:val="fr-FR"/>
        </w:rPr>
        <w:t>suivre les étapes appropriées pour la pose d’une sonde urinaire au moyen d’une technique stérile,</w:t>
      </w:r>
    </w:p>
    <w:p w14:paraId="68CA090E" w14:textId="4EFFEA69" w:rsidR="00DE0381" w:rsidRPr="00AD7FB0" w:rsidRDefault="00B22DD3" w:rsidP="009F4011">
      <w:pPr>
        <w:pStyle w:val="NoSpacing"/>
        <w:numPr>
          <w:ilvl w:val="0"/>
          <w:numId w:val="21"/>
        </w:numPr>
        <w:rPr>
          <w:szCs w:val="22"/>
          <w:lang w:val="fr-FR"/>
        </w:rPr>
      </w:pPr>
      <w:r w:rsidRPr="00AD7FB0">
        <w:rPr>
          <w:szCs w:val="22"/>
          <w:lang w:val="fr-FR"/>
        </w:rPr>
        <w:t xml:space="preserve">effectuer une documentation pertinente. </w:t>
      </w:r>
    </w:p>
    <w:p w14:paraId="22A8BB24" w14:textId="2B7D7154" w:rsidR="00D94BC8" w:rsidRPr="00AD7FB0" w:rsidRDefault="00D94BC8" w:rsidP="007D499C">
      <w:pPr>
        <w:pStyle w:val="Heading2"/>
        <w:rPr>
          <w:lang w:val="fr-FR"/>
        </w:rPr>
      </w:pPr>
      <w:r w:rsidRPr="00AD7FB0">
        <w:rPr>
          <w:lang w:val="fr-FR"/>
        </w:rPr>
        <w:t>Grandes lignes du scénario</w:t>
      </w:r>
    </w:p>
    <w:p w14:paraId="4DB9157B" w14:textId="2F7E81E4" w:rsidR="00303F3D" w:rsidRPr="00293B70" w:rsidRDefault="00D94BC8" w:rsidP="009F4011">
      <w:pPr>
        <w:rPr>
          <w:lang w:val="fr-FR"/>
        </w:rPr>
      </w:pPr>
      <w:r w:rsidRPr="00293B70">
        <w:rPr>
          <w:lang w:val="fr-FR"/>
        </w:rPr>
        <w:t xml:space="preserve">Dans ce scénario, une femme de 39 ans est hospitalisée dans le service de chirurgie, un jour après son opération d’hystérectomie abdominale. </w:t>
      </w:r>
      <w:r w:rsidRPr="00AD7FB0">
        <w:rPr>
          <w:lang w:val="fr-FR"/>
        </w:rPr>
        <w:t xml:space="preserve">Une sonde urinaire a été posée pour la chirurgie. Elle a été retirée ce matin et la patiente a reçu des fluides oraux favorisant la miction. </w:t>
      </w:r>
      <w:r w:rsidRPr="00293B70">
        <w:rPr>
          <w:lang w:val="fr-FR"/>
        </w:rPr>
        <w:t>Elle est revient tout juste des toilettes où elle a essayé d’uriner, sans y parvenir.</w:t>
      </w:r>
    </w:p>
    <w:p w14:paraId="6C4B9AC5" w14:textId="1CB23FC4" w:rsidR="002361C5" w:rsidRPr="00AD7FB0" w:rsidRDefault="00F26386" w:rsidP="009F4011">
      <w:pPr>
        <w:rPr>
          <w:lang w:val="fr-FR"/>
        </w:rPr>
      </w:pPr>
      <w:r w:rsidRPr="00AD7FB0">
        <w:rPr>
          <w:lang w:val="fr-FR"/>
        </w:rPr>
        <w:t>Les apprenants doivent réaliser une évaluation ciblée de la patiente, identifier la rétention urinaire et la nécessité d’un sondage intermittent, expliquer la procédure à la patiente en suivant une trame de communication appropriée, suivre le protocole local pour effectuer la procédure et effectuer les bonnes étapes d’un sondage urinaire intermittent, dont la conservation d’un champ stérile.</w:t>
      </w:r>
    </w:p>
    <w:p w14:paraId="55F47299" w14:textId="25709D34" w:rsidR="00285017" w:rsidRPr="00AD7FB0" w:rsidRDefault="00285017" w:rsidP="002E7A7C">
      <w:pPr>
        <w:pStyle w:val="Heading2"/>
        <w:rPr>
          <w:lang w:val="fr-FR"/>
        </w:rPr>
      </w:pPr>
      <w:r w:rsidRPr="00AD7FB0">
        <w:rPr>
          <w:lang w:val="fr-FR"/>
        </w:rPr>
        <w:t>Débriefing</w:t>
      </w:r>
    </w:p>
    <w:p w14:paraId="0C0C9B11" w14:textId="66369BCB" w:rsidR="00DE2468" w:rsidRPr="00AD7FB0" w:rsidRDefault="00285017" w:rsidP="009F4011">
      <w:pPr>
        <w:rPr>
          <w:lang w:val="fr-FR"/>
        </w:rPr>
      </w:pPr>
      <w:bookmarkStart w:id="3" w:name="_Hlk515357154"/>
      <w:r w:rsidRPr="00293B70">
        <w:rPr>
          <w:lang w:val="fr-FR"/>
        </w:rPr>
        <w:t xml:space="preserve">Une fois la simulation terminée, il est recommandé à l’animateur de procéder à un débriefing pour aborder des sujets en lien avec les objectifs d’apprentissage. Le journal des événements dans Session Viewer donne des exemples de questions pour le débriefing. </w:t>
      </w:r>
      <w:r w:rsidRPr="00AD7FB0">
        <w:rPr>
          <w:lang w:val="fr-FR"/>
        </w:rPr>
        <w:t>Voici quelques points essentiels à évoquer pendant la discussion :</w:t>
      </w:r>
    </w:p>
    <w:p w14:paraId="674FE00D" w14:textId="4D9D3616" w:rsidR="009F7224" w:rsidRPr="00AD7FB0" w:rsidRDefault="009F7224" w:rsidP="00683FA8">
      <w:pPr>
        <w:pStyle w:val="ListParagraph"/>
        <w:numPr>
          <w:ilvl w:val="0"/>
          <w:numId w:val="23"/>
        </w:numPr>
        <w:rPr>
          <w:lang w:val="fr-FR"/>
        </w:rPr>
      </w:pPr>
      <w:r w:rsidRPr="00AD7FB0">
        <w:rPr>
          <w:szCs w:val="22"/>
          <w:lang w:val="fr-FR"/>
        </w:rPr>
        <w:t xml:space="preserve">Réalisation d’une évaluation ciblée du système urinaire </w:t>
      </w:r>
    </w:p>
    <w:p w14:paraId="18B0F358" w14:textId="30AFE779" w:rsidR="00683FA8" w:rsidRPr="00AD7FB0" w:rsidRDefault="00E543A5" w:rsidP="00683FA8">
      <w:pPr>
        <w:pStyle w:val="ListParagraph"/>
        <w:numPr>
          <w:ilvl w:val="0"/>
          <w:numId w:val="23"/>
        </w:numPr>
        <w:rPr>
          <w:lang w:val="fr-FR"/>
        </w:rPr>
      </w:pPr>
      <w:r w:rsidRPr="00AD7FB0">
        <w:rPr>
          <w:lang w:val="fr-FR"/>
        </w:rPr>
        <w:t>Conservation d’un champ stérile</w:t>
      </w:r>
    </w:p>
    <w:p w14:paraId="4F2B32C6" w14:textId="22182B3D" w:rsidR="00E543A5" w:rsidRPr="00AD7FB0" w:rsidRDefault="00F07EAD" w:rsidP="00683FA8">
      <w:pPr>
        <w:pStyle w:val="ListParagraph"/>
        <w:numPr>
          <w:ilvl w:val="0"/>
          <w:numId w:val="23"/>
        </w:numPr>
        <w:rPr>
          <w:lang w:val="fr-FR"/>
        </w:rPr>
      </w:pPr>
      <w:r w:rsidRPr="00AD7FB0">
        <w:rPr>
          <w:lang w:val="fr-FR"/>
        </w:rPr>
        <w:t xml:space="preserve">Communication avec le patient </w:t>
      </w:r>
    </w:p>
    <w:p w14:paraId="21066463" w14:textId="5863EE62" w:rsidR="009B10CD" w:rsidRPr="00AD7FB0" w:rsidRDefault="009B10CD" w:rsidP="002E7A7C">
      <w:pPr>
        <w:pStyle w:val="Heading2"/>
        <w:rPr>
          <w:lang w:val="fr-FR"/>
        </w:rPr>
      </w:pPr>
      <w:bookmarkStart w:id="4" w:name="_Hlk514937051"/>
      <w:bookmarkEnd w:id="3"/>
      <w:r w:rsidRPr="00AD7FB0">
        <w:rPr>
          <w:lang w:val="fr-FR"/>
        </w:rPr>
        <w:t>Références suggérées</w:t>
      </w:r>
    </w:p>
    <w:bookmarkEnd w:id="4"/>
    <w:p w14:paraId="7E070A1E" w14:textId="60E4DD54" w:rsidR="002A364B" w:rsidRPr="00AD7FB0" w:rsidRDefault="009221AA" w:rsidP="002A364B">
      <w:pPr>
        <w:rPr>
          <w:lang w:val="fr-FR"/>
        </w:rPr>
      </w:pPr>
      <w:r w:rsidRPr="00AD7FB0">
        <w:rPr>
          <w:lang w:val="fr-FR"/>
        </w:rPr>
        <w:t xml:space="preserve">Ercole FE, Macieira TGR, Wenceslau LCC, el al. </w:t>
      </w:r>
      <w:r w:rsidR="009509C9" w:rsidRPr="00AD7FB0">
        <w:rPr>
          <w:i/>
        </w:rPr>
        <w:t xml:space="preserve">Integrative Review: Evidences </w:t>
      </w:r>
      <w:proofErr w:type="gramStart"/>
      <w:r w:rsidR="009509C9" w:rsidRPr="00AD7FB0">
        <w:rPr>
          <w:i/>
        </w:rPr>
        <w:t>On</w:t>
      </w:r>
      <w:proofErr w:type="gramEnd"/>
      <w:r w:rsidR="009509C9" w:rsidRPr="00AD7FB0">
        <w:rPr>
          <w:i/>
        </w:rPr>
        <w:t xml:space="preserve"> The Practice Of Intermittent/Indwelling Urinary Catheterization.</w:t>
      </w:r>
      <w:r w:rsidR="009509C9" w:rsidRPr="00AD7FB0">
        <w:t xml:space="preserve"> </w:t>
      </w:r>
      <w:proofErr w:type="spellStart"/>
      <w:r w:rsidR="009509C9" w:rsidRPr="00AD7FB0">
        <w:rPr>
          <w:lang w:val="fr-FR"/>
        </w:rPr>
        <w:t>Rev</w:t>
      </w:r>
      <w:proofErr w:type="spellEnd"/>
      <w:r w:rsidR="009509C9" w:rsidRPr="00AD7FB0">
        <w:rPr>
          <w:lang w:val="fr-FR"/>
        </w:rPr>
        <w:t xml:space="preserve">. Latino-Am. Enfermagem 2013 Jan.-Feb.;21(1):459-68. </w:t>
      </w:r>
      <w:r w:rsidR="007F065D" w:rsidRPr="00293B70">
        <w:rPr>
          <w:lang w:val="fr-FR"/>
        </w:rPr>
        <w:t>D’après</w:t>
      </w:r>
      <w:r w:rsidR="009509C9" w:rsidRPr="00AD7FB0">
        <w:rPr>
          <w:lang w:val="fr-FR"/>
        </w:rPr>
        <w:t xml:space="preserve"> </w:t>
      </w:r>
      <w:hyperlink r:id="rId8" w:history="1">
        <w:r w:rsidR="002A364B" w:rsidRPr="00AD7FB0">
          <w:rPr>
            <w:rStyle w:val="Hyperlink"/>
            <w:rFonts w:cs="Calibri"/>
            <w:lang w:val="fr-FR"/>
          </w:rPr>
          <w:t>http://www.scielo.br/pdf/rlae/v21n1/v21n1a23.pdf</w:t>
        </w:r>
      </w:hyperlink>
    </w:p>
    <w:p w14:paraId="33C89024" w14:textId="066B91E9" w:rsidR="007156E9" w:rsidRPr="00AD7FB0" w:rsidRDefault="00E74637">
      <w:pPr>
        <w:rPr>
          <w:rStyle w:val="Strong"/>
          <w:sz w:val="28"/>
          <w:szCs w:val="28"/>
          <w:lang w:val="fr-FR"/>
        </w:rPr>
      </w:pPr>
      <w:r w:rsidRPr="00AD7FB0">
        <w:t xml:space="preserve">Geller EJ. </w:t>
      </w:r>
      <w:r w:rsidR="00F70CA8" w:rsidRPr="00AD7FB0">
        <w:rPr>
          <w:i/>
        </w:rPr>
        <w:t>Prevention and management of postoperative urinary retention after urogynecologic surgery</w:t>
      </w:r>
      <w:r w:rsidRPr="00AD7FB0">
        <w:t xml:space="preserve">. </w:t>
      </w:r>
      <w:r w:rsidRPr="00AD7FB0">
        <w:rPr>
          <w:lang w:val="fr-FR"/>
        </w:rPr>
        <w:t xml:space="preserve">Int J Womens Health. 6: 829-838. 2014. doi: </w:t>
      </w:r>
      <w:r w:rsidR="00390414" w:rsidRPr="00AD7FB0">
        <w:rPr>
          <w:color w:val="000000"/>
          <w:shd w:val="clear" w:color="auto" w:fill="FFFFFF"/>
          <w:lang w:val="fr-FR"/>
        </w:rPr>
        <w:t>10.2147/IJWH.S55383</w:t>
      </w:r>
      <w:r w:rsidR="007156E9" w:rsidRPr="00AD7FB0">
        <w:rPr>
          <w:rStyle w:val="Strong"/>
          <w:sz w:val="28"/>
          <w:szCs w:val="28"/>
          <w:lang w:val="fr-FR"/>
        </w:rPr>
        <w:br w:type="page"/>
      </w:r>
    </w:p>
    <w:p w14:paraId="76342F5E" w14:textId="769E58FB" w:rsidR="00B465AC" w:rsidRPr="00AD7FB0" w:rsidRDefault="00E01530" w:rsidP="00B4107C">
      <w:pPr>
        <w:pStyle w:val="Heading1"/>
        <w:rPr>
          <w:lang w:val="fr-FR"/>
        </w:rPr>
      </w:pPr>
      <w:r w:rsidRPr="00AD7FB0">
        <w:rPr>
          <w:lang w:val="fr-FR"/>
        </w:rPr>
        <w:t>Configuration et préparation</w:t>
      </w:r>
    </w:p>
    <w:p w14:paraId="0C592328" w14:textId="6C580F3A" w:rsidR="00D94BC8" w:rsidRPr="00AD7FB0" w:rsidRDefault="00D94BC8" w:rsidP="00B4107C">
      <w:pPr>
        <w:pStyle w:val="Heading2"/>
        <w:rPr>
          <w:lang w:val="fr-FR"/>
        </w:rPr>
      </w:pPr>
      <w:r w:rsidRPr="00AD7FB0">
        <w:rPr>
          <w:lang w:val="fr-FR"/>
        </w:rPr>
        <w:t>Matériel</w:t>
      </w:r>
    </w:p>
    <w:p w14:paraId="77CE5E96" w14:textId="28025E32" w:rsidR="00E56BF6" w:rsidRPr="00AD7FB0" w:rsidRDefault="00E56BF6" w:rsidP="00B625BA">
      <w:pPr>
        <w:rPr>
          <w:sz w:val="2"/>
          <w:szCs w:val="2"/>
          <w:lang w:val="fr-FR"/>
        </w:rPr>
        <w:sectPr w:rsidR="00E56BF6" w:rsidRPr="00AD7FB0" w:rsidSect="00A64199">
          <w:headerReference w:type="default" r:id="rId9"/>
          <w:footerReference w:type="default" r:id="rId10"/>
          <w:pgSz w:w="11906" w:h="16838"/>
          <w:pgMar w:top="1701" w:right="1134" w:bottom="1701" w:left="1134" w:header="708" w:footer="708" w:gutter="0"/>
          <w:cols w:space="708"/>
          <w:docGrid w:linePitch="360"/>
        </w:sectPr>
      </w:pPr>
    </w:p>
    <w:p w14:paraId="060F3091" w14:textId="58039D6D" w:rsidR="004971D3" w:rsidRPr="00AD7FB0" w:rsidRDefault="004971D3" w:rsidP="000A62C8">
      <w:pPr>
        <w:pStyle w:val="NoSpacing"/>
        <w:numPr>
          <w:ilvl w:val="0"/>
          <w:numId w:val="18"/>
        </w:numPr>
        <w:rPr>
          <w:lang w:val="fr-FR"/>
        </w:rPr>
      </w:pPr>
      <w:r w:rsidRPr="00AD7FB0">
        <w:rPr>
          <w:lang w:val="fr-FR"/>
        </w:rPr>
        <w:t>Bassin de lit</w:t>
      </w:r>
    </w:p>
    <w:p w14:paraId="1FEA087A" w14:textId="5F576C3E" w:rsidR="00D94BC8" w:rsidRPr="00AD7FB0" w:rsidRDefault="00D94BC8" w:rsidP="007A530A">
      <w:pPr>
        <w:pStyle w:val="NoSpacing"/>
        <w:numPr>
          <w:ilvl w:val="0"/>
          <w:numId w:val="10"/>
        </w:numPr>
        <w:ind w:left="357" w:hanging="357"/>
        <w:rPr>
          <w:lang w:val="fr-FR"/>
        </w:rPr>
      </w:pPr>
      <w:r w:rsidRPr="00AD7FB0">
        <w:rPr>
          <w:lang w:val="fr-FR"/>
        </w:rPr>
        <w:t>Brassard à tension artérielle</w:t>
      </w:r>
    </w:p>
    <w:p w14:paraId="24821E86" w14:textId="31B47B69" w:rsidR="00454947" w:rsidRPr="00AD7FB0" w:rsidRDefault="00454947" w:rsidP="007A530A">
      <w:pPr>
        <w:pStyle w:val="NoSpacing"/>
        <w:numPr>
          <w:ilvl w:val="0"/>
          <w:numId w:val="10"/>
        </w:numPr>
        <w:ind w:left="357" w:hanging="357"/>
        <w:rPr>
          <w:lang w:val="fr-FR"/>
        </w:rPr>
      </w:pPr>
      <w:r w:rsidRPr="00AD7FB0">
        <w:rPr>
          <w:lang w:val="fr-FR"/>
        </w:rPr>
        <w:t>Pansement pour canule sodique et site chirurgical</w:t>
      </w:r>
    </w:p>
    <w:p w14:paraId="7053EC43" w14:textId="2F9424ED" w:rsidR="007266C9" w:rsidRPr="00AD7FB0" w:rsidRDefault="007266C9" w:rsidP="007A530A">
      <w:pPr>
        <w:pStyle w:val="NoSpacing"/>
        <w:numPr>
          <w:ilvl w:val="0"/>
          <w:numId w:val="10"/>
        </w:numPr>
        <w:ind w:left="357" w:hanging="357"/>
        <w:rPr>
          <w:lang w:val="fr-FR"/>
        </w:rPr>
      </w:pPr>
      <w:r w:rsidRPr="00AD7FB0">
        <w:rPr>
          <w:lang w:val="fr-FR"/>
        </w:rPr>
        <w:t>Coussinet étanche aux fluides</w:t>
      </w:r>
    </w:p>
    <w:p w14:paraId="6A741AEE" w14:textId="091A0864" w:rsidR="00AD3DCB" w:rsidRPr="00AD7FB0" w:rsidRDefault="00D345E2" w:rsidP="007A530A">
      <w:pPr>
        <w:pStyle w:val="NoSpacing"/>
        <w:numPr>
          <w:ilvl w:val="0"/>
          <w:numId w:val="10"/>
        </w:numPr>
        <w:ind w:left="357" w:hanging="357"/>
        <w:rPr>
          <w:lang w:val="fr-FR"/>
        </w:rPr>
      </w:pPr>
      <w:r w:rsidRPr="00AD7FB0">
        <w:rPr>
          <w:lang w:val="fr-FR"/>
        </w:rPr>
        <w:t>Canule sodique i.v. (inférieure à 22 g)</w:t>
      </w:r>
    </w:p>
    <w:p w14:paraId="5E9BAC2A" w14:textId="2BFD19C1" w:rsidR="00D94BC8" w:rsidRPr="00AD7FB0" w:rsidRDefault="00985D08" w:rsidP="007A530A">
      <w:pPr>
        <w:pStyle w:val="NoSpacing"/>
        <w:numPr>
          <w:ilvl w:val="0"/>
          <w:numId w:val="10"/>
        </w:numPr>
        <w:ind w:left="357" w:hanging="357"/>
        <w:rPr>
          <w:lang w:val="fr-FR"/>
        </w:rPr>
      </w:pPr>
      <w:r w:rsidRPr="00293B70">
        <w:rPr>
          <w:lang w:val="fr-FR"/>
        </w:rPr>
        <w:t>Chemise d’hôpital</w:t>
      </w:r>
      <w:r w:rsidR="006907AE" w:rsidRPr="00AD7FB0">
        <w:rPr>
          <w:lang w:val="fr-FR"/>
        </w:rPr>
        <w:t xml:space="preserve"> patient</w:t>
      </w:r>
    </w:p>
    <w:p w14:paraId="1528C1C5" w14:textId="7769C9C0" w:rsidR="008C44A7" w:rsidRPr="00AD7FB0" w:rsidRDefault="008C44A7" w:rsidP="007A530A">
      <w:pPr>
        <w:pStyle w:val="NoSpacing"/>
        <w:numPr>
          <w:ilvl w:val="0"/>
          <w:numId w:val="10"/>
        </w:numPr>
        <w:ind w:left="357" w:hanging="357"/>
        <w:rPr>
          <w:lang w:val="fr-FR"/>
        </w:rPr>
      </w:pPr>
      <w:r w:rsidRPr="00AD7FB0">
        <w:rPr>
          <w:lang w:val="fr-FR"/>
        </w:rPr>
        <w:t>Bracelet d’identification du patient indiquant son nom et sa date de naissance</w:t>
      </w:r>
    </w:p>
    <w:p w14:paraId="43835D6D" w14:textId="781EE67B" w:rsidR="00285017" w:rsidRPr="00AD7FB0" w:rsidRDefault="00285017" w:rsidP="007A530A">
      <w:pPr>
        <w:pStyle w:val="NoSpacing"/>
        <w:numPr>
          <w:ilvl w:val="0"/>
          <w:numId w:val="10"/>
        </w:numPr>
        <w:ind w:left="357" w:hanging="357"/>
        <w:rPr>
          <w:lang w:val="fr-FR"/>
        </w:rPr>
      </w:pPr>
      <w:r w:rsidRPr="00AD7FB0">
        <w:rPr>
          <w:lang w:val="fr-FR"/>
        </w:rPr>
        <w:t>Moniteur patient</w:t>
      </w:r>
    </w:p>
    <w:p w14:paraId="547CE5E2" w14:textId="3979284A" w:rsidR="005110C5" w:rsidRPr="00AD7FB0" w:rsidRDefault="005110C5" w:rsidP="007A530A">
      <w:pPr>
        <w:pStyle w:val="NoSpacing"/>
        <w:numPr>
          <w:ilvl w:val="0"/>
          <w:numId w:val="10"/>
        </w:numPr>
        <w:ind w:left="357" w:hanging="357"/>
        <w:rPr>
          <w:lang w:val="fr-FR"/>
        </w:rPr>
      </w:pPr>
      <w:r w:rsidRPr="00AD7FB0">
        <w:rPr>
          <w:lang w:val="fr-FR"/>
        </w:rPr>
        <w:t>Téléphone pour appeler le médecin</w:t>
      </w:r>
    </w:p>
    <w:p w14:paraId="2402778D" w14:textId="27E1380B" w:rsidR="00062A72" w:rsidRPr="00AD7FB0" w:rsidRDefault="00062A72" w:rsidP="007A530A">
      <w:pPr>
        <w:pStyle w:val="NoSpacing"/>
        <w:numPr>
          <w:ilvl w:val="0"/>
          <w:numId w:val="10"/>
        </w:numPr>
        <w:ind w:left="357" w:hanging="357"/>
        <w:rPr>
          <w:lang w:val="fr-FR"/>
        </w:rPr>
      </w:pPr>
      <w:r w:rsidRPr="00AD7FB0">
        <w:rPr>
          <w:lang w:val="fr-FR"/>
        </w:rPr>
        <w:t>Dispositif à ultrasons pour échographie de la vessie</w:t>
      </w:r>
    </w:p>
    <w:p w14:paraId="579E555E" w14:textId="1DBB40E8" w:rsidR="00D94BC8" w:rsidRPr="00AD7FB0" w:rsidRDefault="00863AB5" w:rsidP="007A530A">
      <w:pPr>
        <w:pStyle w:val="NoSpacing"/>
        <w:numPr>
          <w:ilvl w:val="0"/>
          <w:numId w:val="10"/>
        </w:numPr>
        <w:ind w:left="357" w:hanging="357"/>
        <w:rPr>
          <w:lang w:val="fr-FR"/>
        </w:rPr>
      </w:pPr>
      <w:r w:rsidRPr="00AD7FB0">
        <w:rPr>
          <w:lang w:val="fr-FR"/>
        </w:rPr>
        <w:t>Plateau de sondage urétral selon les normes locales (un cathéter de taille 14 Fr est recommandé)</w:t>
      </w:r>
    </w:p>
    <w:p w14:paraId="0B706CF3" w14:textId="65D6E35E" w:rsidR="00741B11" w:rsidRPr="00AD7FB0" w:rsidRDefault="00741B11" w:rsidP="007A530A">
      <w:pPr>
        <w:pStyle w:val="NoSpacing"/>
        <w:numPr>
          <w:ilvl w:val="0"/>
          <w:numId w:val="10"/>
        </w:numPr>
        <w:ind w:left="357" w:hanging="357"/>
        <w:rPr>
          <w:lang w:val="fr-FR"/>
        </w:rPr>
      </w:pPr>
      <w:r w:rsidRPr="00AD7FB0">
        <w:rPr>
          <w:lang w:val="fr-FR"/>
        </w:rPr>
        <w:t>Urines jaune clair simulées, 500 mL (cc)</w:t>
      </w:r>
    </w:p>
    <w:p w14:paraId="73105EEC" w14:textId="37E06383" w:rsidR="00A84B4F" w:rsidRPr="00AD7FB0" w:rsidRDefault="00A84B4F" w:rsidP="007A530A">
      <w:pPr>
        <w:pStyle w:val="NoSpacing"/>
        <w:numPr>
          <w:ilvl w:val="0"/>
          <w:numId w:val="10"/>
        </w:numPr>
        <w:ind w:left="357" w:hanging="357"/>
        <w:rPr>
          <w:lang w:val="fr-FR"/>
        </w:rPr>
      </w:pPr>
      <w:r w:rsidRPr="00AD7FB0">
        <w:rPr>
          <w:lang w:val="fr-FR"/>
        </w:rPr>
        <w:t>Sonde de SpO</w:t>
      </w:r>
      <w:r w:rsidRPr="00AD7FB0">
        <w:rPr>
          <w:vertAlign w:val="subscript"/>
          <w:lang w:val="fr-FR"/>
        </w:rPr>
        <w:t>2</w:t>
      </w:r>
    </w:p>
    <w:p w14:paraId="561669DC" w14:textId="5F234A74" w:rsidR="007266C9" w:rsidRPr="00AD7FB0" w:rsidRDefault="000F1A90" w:rsidP="007A530A">
      <w:pPr>
        <w:pStyle w:val="NoSpacing"/>
        <w:numPr>
          <w:ilvl w:val="0"/>
          <w:numId w:val="10"/>
        </w:numPr>
        <w:ind w:left="357" w:hanging="357"/>
        <w:rPr>
          <w:lang w:val="fr-FR"/>
        </w:rPr>
      </w:pPr>
      <w:r w:rsidRPr="00AD7FB0">
        <w:rPr>
          <w:lang w:val="fr-FR"/>
        </w:rPr>
        <w:t>Poste d’hygiène des mains</w:t>
      </w:r>
    </w:p>
    <w:p w14:paraId="34E80CF1" w14:textId="77777777" w:rsidR="00D94BC8" w:rsidRPr="00AD7FB0" w:rsidRDefault="00D94BC8" w:rsidP="007A530A">
      <w:pPr>
        <w:pStyle w:val="NoSpacing"/>
        <w:numPr>
          <w:ilvl w:val="0"/>
          <w:numId w:val="10"/>
        </w:numPr>
        <w:ind w:left="357" w:hanging="357"/>
        <w:rPr>
          <w:lang w:val="fr-FR"/>
        </w:rPr>
      </w:pPr>
      <w:r w:rsidRPr="00AD7FB0">
        <w:rPr>
          <w:lang w:val="fr-FR"/>
        </w:rPr>
        <w:t>Stéthoscope</w:t>
      </w:r>
    </w:p>
    <w:p w14:paraId="7DA9E14A" w14:textId="2380367B" w:rsidR="00BC5106" w:rsidRPr="00AD7FB0" w:rsidRDefault="00D94BC8" w:rsidP="007A530A">
      <w:pPr>
        <w:pStyle w:val="NoSpacing"/>
        <w:numPr>
          <w:ilvl w:val="0"/>
          <w:numId w:val="10"/>
        </w:numPr>
        <w:ind w:left="357" w:hanging="357"/>
        <w:rPr>
          <w:lang w:val="fr-FR"/>
        </w:rPr>
      </w:pPr>
      <w:r w:rsidRPr="00AD7FB0">
        <w:rPr>
          <w:lang w:val="fr-FR"/>
        </w:rPr>
        <w:t>Équipement de précautions universelles</w:t>
      </w:r>
    </w:p>
    <w:p w14:paraId="7AB921BC" w14:textId="4844407E" w:rsidR="00BC5106" w:rsidRPr="00AD7FB0" w:rsidRDefault="00DD44A4" w:rsidP="007A530A">
      <w:pPr>
        <w:pStyle w:val="NoSpacing"/>
        <w:numPr>
          <w:ilvl w:val="0"/>
          <w:numId w:val="10"/>
        </w:numPr>
        <w:ind w:left="357" w:hanging="357"/>
        <w:rPr>
          <w:lang w:val="fr-FR"/>
        </w:rPr>
      </w:pPr>
      <w:r w:rsidRPr="00AD7FB0">
        <w:rPr>
          <w:lang w:val="fr-FR"/>
        </w:rPr>
        <w:t xml:space="preserve">Carafe d’eau et verre </w:t>
      </w:r>
    </w:p>
    <w:p w14:paraId="4A4116A7" w14:textId="77777777" w:rsidR="00E56BF6" w:rsidRPr="00AD7FB0" w:rsidRDefault="00E56BF6" w:rsidP="00B4107C">
      <w:pPr>
        <w:pStyle w:val="Heading2"/>
        <w:rPr>
          <w:lang w:val="fr-FR"/>
        </w:rPr>
        <w:sectPr w:rsidR="00E56BF6" w:rsidRPr="00AD7FB0" w:rsidSect="00E56BF6">
          <w:type w:val="continuous"/>
          <w:pgSz w:w="11906" w:h="16838"/>
          <w:pgMar w:top="1701" w:right="1134" w:bottom="1701" w:left="1134" w:header="708" w:footer="708" w:gutter="0"/>
          <w:cols w:num="2" w:space="708"/>
          <w:docGrid w:linePitch="360"/>
        </w:sectPr>
      </w:pPr>
    </w:p>
    <w:p w14:paraId="6FAACBB2" w14:textId="430FA531" w:rsidR="00FC3604" w:rsidRPr="00AD7FB0" w:rsidRDefault="00FC3604" w:rsidP="00B4107C">
      <w:pPr>
        <w:pStyle w:val="Heading2"/>
        <w:rPr>
          <w:lang w:val="fr-FR"/>
        </w:rPr>
      </w:pPr>
      <w:r w:rsidRPr="00AD7FB0">
        <w:rPr>
          <w:lang w:val="fr-FR"/>
        </w:rPr>
        <w:t>Préparation avant la simulation</w:t>
      </w:r>
    </w:p>
    <w:p w14:paraId="52156EAD" w14:textId="22959A9C" w:rsidR="001D42FA" w:rsidRPr="00AD7FB0" w:rsidRDefault="001D42FA" w:rsidP="00FF7146">
      <w:pPr>
        <w:pStyle w:val="ListParagraph"/>
        <w:numPr>
          <w:ilvl w:val="0"/>
          <w:numId w:val="11"/>
        </w:numPr>
        <w:rPr>
          <w:lang w:val="fr-FR"/>
        </w:rPr>
      </w:pPr>
      <w:r w:rsidRPr="00AD7FB0">
        <w:rPr>
          <w:lang w:val="fr-FR"/>
        </w:rPr>
        <w:t>Remplissez le réservoir à vessie du simulateur avec 500 mL d’urines simulées.</w:t>
      </w:r>
    </w:p>
    <w:p w14:paraId="3007083C" w14:textId="6CE182D4" w:rsidR="00784CB1" w:rsidRPr="00AD7FB0" w:rsidRDefault="00784CB1" w:rsidP="00FF7146">
      <w:pPr>
        <w:pStyle w:val="ListParagraph"/>
        <w:numPr>
          <w:ilvl w:val="0"/>
          <w:numId w:val="11"/>
        </w:numPr>
        <w:rPr>
          <w:lang w:val="fr-FR"/>
        </w:rPr>
      </w:pPr>
      <w:r w:rsidRPr="00AD7FB0">
        <w:rPr>
          <w:lang w:val="fr-FR"/>
        </w:rPr>
        <w:t>Placez un pansement sur le ventre pour indiquer un site d’incision verticale. Le pansement doit mesurer environ 13 cm (5 po) de long et être placé à environ 15 cm (6 po) en dessous du nombril (approximativement au-dessus de la ligne du maillot).</w:t>
      </w:r>
    </w:p>
    <w:p w14:paraId="4ABE225C" w14:textId="0FB612B8" w:rsidR="00FC3604" w:rsidRPr="00AD7FB0" w:rsidRDefault="007C0A2A" w:rsidP="00FF7146">
      <w:pPr>
        <w:pStyle w:val="ListParagraph"/>
        <w:numPr>
          <w:ilvl w:val="0"/>
          <w:numId w:val="11"/>
        </w:numPr>
        <w:rPr>
          <w:lang w:val="fr-FR"/>
        </w:rPr>
      </w:pPr>
      <w:r w:rsidRPr="00AD7FB0">
        <w:rPr>
          <w:lang w:val="fr-FR"/>
        </w:rPr>
        <w:t>Placez le simulateur en position de Fowler dans un lit d’hôpital.</w:t>
      </w:r>
    </w:p>
    <w:p w14:paraId="58D4FD2E" w14:textId="56F8C84D" w:rsidR="00315C59" w:rsidRPr="00AD7FB0" w:rsidRDefault="00315C59" w:rsidP="00FF7146">
      <w:pPr>
        <w:pStyle w:val="ListParagraph"/>
        <w:numPr>
          <w:ilvl w:val="0"/>
          <w:numId w:val="11"/>
        </w:numPr>
        <w:rPr>
          <w:lang w:val="fr-FR"/>
        </w:rPr>
      </w:pPr>
      <w:r w:rsidRPr="00AD7FB0">
        <w:rPr>
          <w:lang w:val="fr-FR"/>
        </w:rPr>
        <w:t>Insérez une canule sodique dans l’un des bras du simulateur.</w:t>
      </w:r>
    </w:p>
    <w:p w14:paraId="0802CF5B" w14:textId="2264FD1F" w:rsidR="00DD44A4" w:rsidRPr="00AD7FB0" w:rsidRDefault="00DD44A4" w:rsidP="00FF7146">
      <w:pPr>
        <w:pStyle w:val="ListParagraph"/>
        <w:numPr>
          <w:ilvl w:val="0"/>
          <w:numId w:val="11"/>
        </w:numPr>
        <w:rPr>
          <w:lang w:val="fr-FR"/>
        </w:rPr>
      </w:pPr>
      <w:r w:rsidRPr="00AD7FB0">
        <w:rPr>
          <w:lang w:val="fr-FR"/>
        </w:rPr>
        <w:t>Placez une carafe d’eau à moitié remplie et un verre vide au chevet de la patiente.</w:t>
      </w:r>
    </w:p>
    <w:p w14:paraId="25A290C1" w14:textId="73CEDDF8" w:rsidR="003D2346" w:rsidRPr="00AD7FB0" w:rsidRDefault="003D2346" w:rsidP="00FF7146">
      <w:pPr>
        <w:pStyle w:val="ListParagraph"/>
        <w:numPr>
          <w:ilvl w:val="0"/>
          <w:numId w:val="11"/>
        </w:numPr>
        <w:rPr>
          <w:lang w:val="fr-FR"/>
        </w:rPr>
      </w:pPr>
      <w:bookmarkStart w:id="5" w:name="_Hlk515352123"/>
      <w:r w:rsidRPr="00AD7FB0">
        <w:rPr>
          <w:lang w:val="fr-FR"/>
        </w:rPr>
        <w:t>Attachez le bracelet d’identification comportant le nom et la date de naissance au poignet de la patiente.</w:t>
      </w:r>
      <w:bookmarkEnd w:id="5"/>
    </w:p>
    <w:p w14:paraId="7B4AEC8F" w14:textId="4CCD6FA3" w:rsidR="00FC2B3C" w:rsidRPr="00AD7FB0" w:rsidRDefault="003C2931" w:rsidP="00FF7146">
      <w:pPr>
        <w:pStyle w:val="ListParagraph"/>
        <w:numPr>
          <w:ilvl w:val="0"/>
          <w:numId w:val="11"/>
        </w:numPr>
        <w:rPr>
          <w:lang w:val="fr-FR"/>
        </w:rPr>
      </w:pPr>
      <w:r w:rsidRPr="00AD7FB0">
        <w:rPr>
          <w:lang w:val="fr-FR"/>
        </w:rPr>
        <w:t>Imprimez le dossier de la patiente à partir de la page 4 et distribuez-le aux apprenants après leur avoir lu la fiche de l’apprenant. Si vous utilisez un dossier de patient électronique, vous pouvez transférer les informations vers ce système.</w:t>
      </w:r>
    </w:p>
    <w:p w14:paraId="538092BC" w14:textId="01303FDA" w:rsidR="00C540BA" w:rsidRPr="00AD7FB0" w:rsidRDefault="00C540BA" w:rsidP="00CC5F65">
      <w:pPr>
        <w:pStyle w:val="Heading2"/>
        <w:rPr>
          <w:lang w:val="fr-FR"/>
        </w:rPr>
      </w:pPr>
      <w:r w:rsidRPr="00AD7FB0">
        <w:rPr>
          <w:lang w:val="fr-FR"/>
        </w:rPr>
        <w:t>Fiche de l’apprenant</w:t>
      </w:r>
    </w:p>
    <w:p w14:paraId="068A1BE7" w14:textId="29577F5D" w:rsidR="00C540BA" w:rsidRPr="00AD7FB0" w:rsidRDefault="00C540BA" w:rsidP="00B625BA">
      <w:pPr>
        <w:rPr>
          <w:i/>
          <w:lang w:val="fr-FR"/>
        </w:rPr>
      </w:pPr>
      <w:bookmarkStart w:id="6" w:name="_Hlk514857321"/>
      <w:r w:rsidRPr="00AD7FB0">
        <w:rPr>
          <w:i/>
          <w:lang w:val="fr-FR"/>
        </w:rPr>
        <w:t>La fiche de l’apprenant doit être lue à haute voix aux apprenants avant le début de la simulation.</w:t>
      </w:r>
      <w:bookmarkEnd w:id="6"/>
    </w:p>
    <w:p w14:paraId="1D0B3AAE" w14:textId="642CF549" w:rsidR="009863EF" w:rsidRPr="00AD7FB0" w:rsidRDefault="0033782C" w:rsidP="00FF7146">
      <w:pPr>
        <w:pStyle w:val="NoSpacing"/>
        <w:rPr>
          <w:lang w:val="fr-FR"/>
        </w:rPr>
      </w:pPr>
      <w:bookmarkStart w:id="7" w:name="_Hlk517078962"/>
      <w:bookmarkStart w:id="8" w:name="_Hlk515353120"/>
      <w:r w:rsidRPr="00AD7FB0">
        <w:rPr>
          <w:b/>
          <w:lang w:val="fr-FR"/>
        </w:rPr>
        <w:t>Situation :</w:t>
      </w:r>
      <w:bookmarkEnd w:id="7"/>
      <w:r w:rsidRPr="00AD7FB0">
        <w:rPr>
          <w:lang w:val="fr-FR"/>
        </w:rPr>
        <w:t xml:space="preserve"> vous êtes infirmier/infirmière dans un service de chirurgie et il est</w:t>
      </w:r>
      <w:bookmarkEnd w:id="8"/>
      <w:r w:rsidRPr="00AD7FB0">
        <w:rPr>
          <w:lang w:val="fr-FR"/>
        </w:rPr>
        <w:t xml:space="preserve"> 12 h 00. Vous vous occupez d’Anne Simson, une femme de 39 ans un jour après son opération d’hystérectomie abdominale. </w:t>
      </w:r>
    </w:p>
    <w:p w14:paraId="7EC4A0CC" w14:textId="203C1CDA" w:rsidR="009863EF" w:rsidRPr="00AD7FB0" w:rsidRDefault="009863EF" w:rsidP="00FF7146">
      <w:pPr>
        <w:pStyle w:val="NoSpacing"/>
        <w:rPr>
          <w:lang w:val="fr-FR"/>
        </w:rPr>
      </w:pPr>
      <w:r w:rsidRPr="00AD7FB0">
        <w:rPr>
          <w:b/>
          <w:lang w:val="fr-FR"/>
        </w:rPr>
        <w:t>Contexte :</w:t>
      </w:r>
      <w:r w:rsidRPr="00AD7FB0">
        <w:rPr>
          <w:lang w:val="fr-FR"/>
        </w:rPr>
        <w:t xml:space="preserve"> la patiente </w:t>
      </w:r>
      <w:r w:rsidRPr="00AD7FB0">
        <w:rPr>
          <w:bCs/>
          <w:lang w:val="fr-FR"/>
        </w:rPr>
        <w:t>a présenté des épisodes récurrents et croissants de saignements vaginaux et de douleurs causés par des fibromes utérins au cours des 5 derniers mois.</w:t>
      </w:r>
    </w:p>
    <w:p w14:paraId="1818600B" w14:textId="30593B4F" w:rsidR="009863EF" w:rsidRPr="00AD7FB0" w:rsidRDefault="009863EF" w:rsidP="00FF7146">
      <w:pPr>
        <w:pStyle w:val="NoSpacing"/>
        <w:rPr>
          <w:lang w:val="fr-FR"/>
        </w:rPr>
      </w:pPr>
      <w:r w:rsidRPr="00AD7FB0">
        <w:rPr>
          <w:b/>
          <w:lang w:val="fr-FR"/>
        </w:rPr>
        <w:t>Évaluation :</w:t>
      </w:r>
      <w:r w:rsidRPr="00AD7FB0">
        <w:rPr>
          <w:lang w:val="fr-FR"/>
        </w:rPr>
        <w:t xml:space="preserve"> les signes vitaux ont été évalués il y a une heure et tous étaient dans les plages normales. La patiente a évalué sa douleur à 7 sur 10 et a reçu 5 mg d’</w:t>
      </w:r>
      <w:bookmarkStart w:id="9" w:name="_Hlk512866466"/>
      <w:r w:rsidRPr="00AD7FB0">
        <w:rPr>
          <w:lang w:val="fr-FR"/>
        </w:rPr>
        <w:t>oxycodone/325 mg</w:t>
      </w:r>
      <w:bookmarkEnd w:id="9"/>
      <w:r w:rsidRPr="00AD7FB0">
        <w:rPr>
          <w:lang w:val="fr-FR"/>
        </w:rPr>
        <w:t xml:space="preserve"> de paracétamol par voie orale, il y a une heure également. Elle n’a pas réussi à uriner depuis le retrait de son cathéter 4 heures auparavant, bien que des fluides oraux favorisant la miction lui aient été proposés. </w:t>
      </w:r>
    </w:p>
    <w:p w14:paraId="3736FC7A" w14:textId="2D2FBD0C" w:rsidR="00B9293E" w:rsidRPr="00AD7FB0" w:rsidRDefault="009863EF" w:rsidP="00FF7146">
      <w:pPr>
        <w:pStyle w:val="NoSpacing"/>
        <w:rPr>
          <w:lang w:val="fr-FR"/>
        </w:rPr>
      </w:pPr>
      <w:r w:rsidRPr="00AD7FB0">
        <w:rPr>
          <w:b/>
          <w:lang w:val="fr-FR"/>
        </w:rPr>
        <w:t>Recommandation :</w:t>
      </w:r>
      <w:r w:rsidRPr="00AD7FB0">
        <w:rPr>
          <w:lang w:val="fr-FR"/>
        </w:rPr>
        <w:t xml:space="preserve"> il y a quelques minutes, vous l’avez aidée à se rendre aux toilettes, mais elle n’a pas réussi à uriner. Cependant, la patiente ressent toujours l’envie d’uriner. Prenez quelques minutes pour étudier son dossier</w:t>
      </w:r>
      <w:bookmarkStart w:id="10" w:name="_Hlk514415451"/>
      <w:bookmarkStart w:id="11" w:name="_Hlk513628110"/>
      <w:r w:rsidRPr="00AD7FB0">
        <w:rPr>
          <w:lang w:val="fr-FR"/>
        </w:rPr>
        <w:t xml:space="preserve"> (distribuez le dossier aux apprenants)</w:t>
      </w:r>
      <w:bookmarkEnd w:id="10"/>
      <w:r w:rsidRPr="00AD7FB0">
        <w:rPr>
          <w:lang w:val="fr-FR"/>
        </w:rPr>
        <w:t>, puis allez voir la patiente.</w:t>
      </w:r>
      <w:bookmarkEnd w:id="11"/>
    </w:p>
    <w:p w14:paraId="0379DA9C" w14:textId="77777777" w:rsidR="00B9293E" w:rsidRPr="00AD7FB0" w:rsidRDefault="00B9293E">
      <w:pPr>
        <w:rPr>
          <w:lang w:val="fr-FR"/>
        </w:rPr>
      </w:pPr>
      <w:r w:rsidRPr="00AD7FB0">
        <w:rPr>
          <w:lang w:val="fr-FR"/>
        </w:rPr>
        <w:br w:type="page"/>
      </w:r>
    </w:p>
    <w:p w14:paraId="01A2816D" w14:textId="0D67D095" w:rsidR="00D94BC8" w:rsidRPr="00AD7FB0" w:rsidRDefault="00520C9C" w:rsidP="009F1FDB">
      <w:pPr>
        <w:pStyle w:val="Heading1"/>
        <w:rPr>
          <w:lang w:val="fr-FR"/>
        </w:rPr>
      </w:pPr>
      <w:r w:rsidRPr="00AD7FB0">
        <w:rPr>
          <w:lang w:val="fr-FR"/>
        </w:rPr>
        <w:t>Personnalisation du scénario</w:t>
      </w:r>
    </w:p>
    <w:p w14:paraId="133E9D80" w14:textId="15AFF5EF" w:rsidR="004711DC" w:rsidRPr="00AD7FB0" w:rsidRDefault="00D4545B" w:rsidP="00076275">
      <w:pPr>
        <w:rPr>
          <w:lang w:val="fr-FR"/>
        </w:rPr>
      </w:pPr>
      <w:r w:rsidRPr="00AD7FB0">
        <w:rPr>
          <w:lang w:val="fr-FR"/>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0558B6F4" w14:textId="1A7A87A0" w:rsidR="005326D3" w:rsidRPr="00293B70" w:rsidRDefault="004711DC" w:rsidP="00076275">
      <w:pPr>
        <w:rPr>
          <w:lang w:val="fr-FR"/>
        </w:rPr>
      </w:pPr>
      <w:r w:rsidRPr="00293B70">
        <w:rPr>
          <w:lang w:val="fr-FR"/>
        </w:rPr>
        <w:t>Pour vous aider, voici quelques idées de personnalisation de ce scénario :</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293B70" w14:paraId="0148FD45" w14:textId="77777777" w:rsidTr="0059797B">
        <w:tc>
          <w:tcPr>
            <w:tcW w:w="2977" w:type="dxa"/>
            <w:tcBorders>
              <w:bottom w:val="single" w:sz="4" w:space="0" w:color="7F7F7F"/>
            </w:tcBorders>
            <w:shd w:val="clear" w:color="auto" w:fill="auto"/>
          </w:tcPr>
          <w:p w14:paraId="57B09F23" w14:textId="5083B043" w:rsidR="00B51843" w:rsidRPr="00AD7FB0" w:rsidRDefault="0079106C" w:rsidP="000058EB">
            <w:pPr>
              <w:pStyle w:val="NoSpacing"/>
              <w:rPr>
                <w:bCs/>
                <w:lang w:val="fr-FR"/>
              </w:rPr>
            </w:pPr>
            <w:r w:rsidRPr="00AD7FB0">
              <w:rPr>
                <w:b/>
                <w:bCs/>
                <w:lang w:val="fr-FR"/>
              </w:rPr>
              <w:t>Nouveaux objectifs d’apprentissage</w:t>
            </w:r>
          </w:p>
        </w:tc>
        <w:tc>
          <w:tcPr>
            <w:tcW w:w="6651" w:type="dxa"/>
            <w:tcBorders>
              <w:bottom w:val="single" w:sz="4" w:space="0" w:color="7F7F7F"/>
            </w:tcBorders>
            <w:shd w:val="clear" w:color="auto" w:fill="auto"/>
          </w:tcPr>
          <w:p w14:paraId="2DD5E1ED" w14:textId="192733A9" w:rsidR="00B51843" w:rsidRPr="00AD7FB0" w:rsidRDefault="0079106C" w:rsidP="000058EB">
            <w:pPr>
              <w:pStyle w:val="NoSpacing"/>
              <w:rPr>
                <w:b/>
                <w:bCs/>
                <w:lang w:val="fr-FR"/>
              </w:rPr>
            </w:pPr>
            <w:r w:rsidRPr="00AD7FB0">
              <w:rPr>
                <w:b/>
                <w:bCs/>
                <w:lang w:val="fr-FR"/>
              </w:rPr>
              <w:t>Modifications du scénario</w:t>
            </w:r>
          </w:p>
        </w:tc>
      </w:tr>
      <w:tr w:rsidR="0059797B" w:rsidRPr="00AD7FB0" w14:paraId="536A3D75" w14:textId="77777777" w:rsidTr="0059797B">
        <w:tc>
          <w:tcPr>
            <w:tcW w:w="2977" w:type="dxa"/>
            <w:tcBorders>
              <w:top w:val="single" w:sz="4" w:space="0" w:color="7F7F7F"/>
              <w:bottom w:val="single" w:sz="4" w:space="0" w:color="7F7F7F"/>
            </w:tcBorders>
            <w:shd w:val="clear" w:color="auto" w:fill="auto"/>
          </w:tcPr>
          <w:p w14:paraId="6828EE12" w14:textId="3D4F1B52" w:rsidR="005D7B67" w:rsidRPr="00AD7FB0" w:rsidRDefault="005D7B67" w:rsidP="005D7B67">
            <w:pPr>
              <w:pStyle w:val="NoSpacing"/>
              <w:rPr>
                <w:bCs/>
                <w:lang w:val="fr-FR"/>
              </w:rPr>
            </w:pPr>
            <w:r w:rsidRPr="00AD7FB0">
              <w:rPr>
                <w:bCs/>
                <w:lang w:val="fr-FR"/>
              </w:rPr>
              <w:t>Ajoutez des objectifs d’apprentissage pour utiliser des compétences de communication thérapeutique afin de rassurer les patientes anxieuses.</w:t>
            </w:r>
          </w:p>
        </w:tc>
        <w:tc>
          <w:tcPr>
            <w:tcW w:w="6651" w:type="dxa"/>
            <w:tcBorders>
              <w:top w:val="single" w:sz="4" w:space="0" w:color="7F7F7F"/>
              <w:bottom w:val="single" w:sz="4" w:space="0" w:color="7F7F7F"/>
            </w:tcBorders>
            <w:shd w:val="clear" w:color="auto" w:fill="auto"/>
          </w:tcPr>
          <w:p w14:paraId="5397E387" w14:textId="736AB463" w:rsidR="001B7660" w:rsidRPr="00AD7FB0" w:rsidRDefault="005D7B67" w:rsidP="005D7B67">
            <w:pPr>
              <w:pStyle w:val="NoSpacing"/>
              <w:rPr>
                <w:lang w:val="fr-FR"/>
              </w:rPr>
            </w:pPr>
            <w:r w:rsidRPr="00AD7FB0">
              <w:rPr>
                <w:lang w:val="fr-FR"/>
              </w:rPr>
              <w:t>Laissez la patiente exprimer ses inquiétudes lorsque l’infirmier explique qu’un sondage est nécessaire. Par exemple, elle pourrait avoir peur que quelque chose se soit mal passé au cours de l’intervention ou elle pourrait craindre l’intervention en elle-même.</w:t>
            </w:r>
          </w:p>
          <w:p w14:paraId="0542169D" w14:textId="4666038A" w:rsidR="005D7B67" w:rsidRPr="00AD7FB0" w:rsidRDefault="00D04726" w:rsidP="005D7B67">
            <w:pPr>
              <w:pStyle w:val="NoSpacing"/>
              <w:rPr>
                <w:lang w:val="fr-FR"/>
              </w:rPr>
            </w:pPr>
            <w:r w:rsidRPr="00AD7FB0">
              <w:rPr>
                <w:lang w:val="fr-FR"/>
              </w:rPr>
              <w:t>La patiente peut exprimer ses craintes jusqu’à ce que les apprenants appliquent des compétences de communication appropriées pour la rassurer.</w:t>
            </w:r>
          </w:p>
        </w:tc>
      </w:tr>
      <w:tr w:rsidR="00450778" w:rsidRPr="00AD7FB0" w14:paraId="050C5B8C" w14:textId="77777777" w:rsidTr="0059797B">
        <w:tc>
          <w:tcPr>
            <w:tcW w:w="2977" w:type="dxa"/>
            <w:shd w:val="clear" w:color="auto" w:fill="auto"/>
          </w:tcPr>
          <w:p w14:paraId="2DC482BA" w14:textId="7415D789" w:rsidR="005D7B67" w:rsidRPr="00AD7FB0" w:rsidRDefault="00390D49" w:rsidP="005D7B67">
            <w:pPr>
              <w:pStyle w:val="NoSpacing"/>
              <w:rPr>
                <w:bCs/>
                <w:lang w:val="fr-FR"/>
              </w:rPr>
            </w:pPr>
            <w:r w:rsidRPr="00AD7FB0">
              <w:rPr>
                <w:bCs/>
                <w:lang w:val="fr-FR"/>
              </w:rPr>
              <w:t>Ajoutez des objectifs d’apprentissage pour utiliser des compétences de communication thérapeutique et reconnaître le besoin de soulager la douleur pour un sondage.</w:t>
            </w:r>
          </w:p>
        </w:tc>
        <w:tc>
          <w:tcPr>
            <w:tcW w:w="6651" w:type="dxa"/>
            <w:shd w:val="clear" w:color="auto" w:fill="auto"/>
          </w:tcPr>
          <w:p w14:paraId="590D8701" w14:textId="52A2A14B" w:rsidR="005D7B67" w:rsidRPr="00AD7FB0" w:rsidRDefault="006F0FDB" w:rsidP="005D7B67">
            <w:pPr>
              <w:pStyle w:val="NoSpacing"/>
              <w:rPr>
                <w:lang w:val="fr-FR"/>
              </w:rPr>
            </w:pPr>
            <w:r w:rsidRPr="00AD7FB0">
              <w:rPr>
                <w:lang w:val="fr-FR"/>
              </w:rPr>
              <w:t>La patiente indique que l’intervention est très douloureuse dès le début de l’insertion de la sonde.</w:t>
            </w:r>
          </w:p>
          <w:p w14:paraId="66D7EF83" w14:textId="5548179F" w:rsidR="00227A92" w:rsidRPr="00AD7FB0" w:rsidRDefault="00CF3708" w:rsidP="005D7B67">
            <w:pPr>
              <w:pStyle w:val="NoSpacing"/>
              <w:rPr>
                <w:lang w:val="fr-FR"/>
              </w:rPr>
            </w:pPr>
            <w:r w:rsidRPr="00AD7FB0">
              <w:rPr>
                <w:lang w:val="fr-FR"/>
              </w:rPr>
              <w:t>La patiente continue d’exprimer sa douleur jusqu’à ce que la sonde soit retirée, et refuse la réinsertion de la sonde jusqu’à ce que les apprenants appliquent des compétences de communication appropriées en la rassurant et en lui proposant une solution afin de soulager la douleur.</w:t>
            </w:r>
          </w:p>
        </w:tc>
      </w:tr>
      <w:tr w:rsidR="0059797B" w:rsidRPr="00AD7FB0" w14:paraId="1A85873C" w14:textId="77777777" w:rsidTr="0059797B">
        <w:tc>
          <w:tcPr>
            <w:tcW w:w="2977" w:type="dxa"/>
            <w:tcBorders>
              <w:top w:val="single" w:sz="4" w:space="0" w:color="7F7F7F"/>
              <w:bottom w:val="single" w:sz="4" w:space="0" w:color="7F7F7F"/>
            </w:tcBorders>
            <w:shd w:val="clear" w:color="auto" w:fill="auto"/>
          </w:tcPr>
          <w:p w14:paraId="4620AD00" w14:textId="06B9AD9F" w:rsidR="005D7B67" w:rsidRPr="00AD7FB0" w:rsidRDefault="00660223" w:rsidP="005D7B67">
            <w:pPr>
              <w:pStyle w:val="NoSpacing"/>
              <w:rPr>
                <w:bCs/>
                <w:lang w:val="fr-FR"/>
              </w:rPr>
            </w:pPr>
            <w:r w:rsidRPr="00AD7FB0">
              <w:rPr>
                <w:bCs/>
                <w:lang w:val="fr-FR"/>
              </w:rPr>
              <w:t>Ajoutez des objectifs d’apprentissage pour identifier une contamination du champ stérile et prendre les mesures appropriées.</w:t>
            </w:r>
          </w:p>
        </w:tc>
        <w:tc>
          <w:tcPr>
            <w:tcW w:w="6651" w:type="dxa"/>
            <w:tcBorders>
              <w:top w:val="single" w:sz="4" w:space="0" w:color="7F7F7F"/>
              <w:bottom w:val="single" w:sz="4" w:space="0" w:color="7F7F7F"/>
            </w:tcBorders>
            <w:shd w:val="clear" w:color="auto" w:fill="auto"/>
          </w:tcPr>
          <w:p w14:paraId="58C4C387" w14:textId="7B43AAC0" w:rsidR="005D7B67" w:rsidRPr="00AD7FB0" w:rsidRDefault="007654D6" w:rsidP="005D7B67">
            <w:pPr>
              <w:pStyle w:val="NoSpacing"/>
              <w:rPr>
                <w:lang w:val="fr-FR"/>
              </w:rPr>
            </w:pPr>
            <w:r w:rsidRPr="00AD7FB0">
              <w:rPr>
                <w:lang w:val="fr-FR"/>
              </w:rPr>
              <w:t>Déchirez l’emballage du plateau de sondage afin qu’il ne soit plus stérile.</w:t>
            </w:r>
          </w:p>
          <w:p w14:paraId="6E99BA1B" w14:textId="6DFA8EFE" w:rsidR="00BF3C7C" w:rsidRPr="00AD7FB0" w:rsidRDefault="00560221" w:rsidP="005D7B67">
            <w:pPr>
              <w:pStyle w:val="NoSpacing"/>
              <w:rPr>
                <w:lang w:val="fr-FR"/>
              </w:rPr>
            </w:pPr>
            <w:r w:rsidRPr="00AD7FB0">
              <w:rPr>
                <w:lang w:val="fr-FR"/>
              </w:rPr>
              <w:t xml:space="preserve">Si les apprenants ne réagissent pas de façon appropriée à cette contamination, cela doit être notifié lors du débriefing. </w:t>
            </w:r>
          </w:p>
        </w:tc>
      </w:tr>
      <w:tr w:rsidR="00450778" w:rsidRPr="00AD7FB0" w14:paraId="225BD5E9" w14:textId="77777777" w:rsidTr="0059797B">
        <w:tc>
          <w:tcPr>
            <w:tcW w:w="2977" w:type="dxa"/>
            <w:shd w:val="clear" w:color="auto" w:fill="auto"/>
          </w:tcPr>
          <w:p w14:paraId="0FA1D228" w14:textId="02047C67" w:rsidR="005D7B67" w:rsidRPr="00AD7FB0" w:rsidRDefault="008244F7" w:rsidP="005D7B67">
            <w:pPr>
              <w:pStyle w:val="NoSpacing"/>
              <w:rPr>
                <w:bCs/>
                <w:lang w:val="fr-FR"/>
              </w:rPr>
            </w:pPr>
            <w:r w:rsidRPr="00AD7FB0">
              <w:rPr>
                <w:bCs/>
                <w:lang w:val="fr-FR"/>
              </w:rPr>
              <w:t>Incluez des objectifs d’apprentissage pour relever des anomalies lors du contrôle des urines et prenez les mesures appropriées.</w:t>
            </w:r>
          </w:p>
        </w:tc>
        <w:tc>
          <w:tcPr>
            <w:tcW w:w="6651" w:type="dxa"/>
            <w:shd w:val="clear" w:color="auto" w:fill="auto"/>
          </w:tcPr>
          <w:p w14:paraId="20F1CDA8" w14:textId="6FB247AD" w:rsidR="005D7B67" w:rsidRPr="00AD7FB0" w:rsidRDefault="008244F7" w:rsidP="005D7B67">
            <w:pPr>
              <w:pStyle w:val="NoSpacing"/>
              <w:rPr>
                <w:lang w:val="fr-FR"/>
              </w:rPr>
            </w:pPr>
            <w:r w:rsidRPr="00AD7FB0">
              <w:rPr>
                <w:lang w:val="fr-FR"/>
              </w:rPr>
              <w:t>Colorez les urines simulées en rouge ou orangé, ou troublez-les pour indiquer la présence de sang dans les urines (par exemple, en raison de l’intervention), une déshydratation ou une infection urinaire.</w:t>
            </w:r>
          </w:p>
          <w:p w14:paraId="4E07F556" w14:textId="36CA6E4C" w:rsidR="00777C6A" w:rsidRPr="00AD7FB0" w:rsidRDefault="00777C6A" w:rsidP="005D7B67">
            <w:pPr>
              <w:pStyle w:val="NoSpacing"/>
              <w:rPr>
                <w:lang w:val="fr-FR"/>
              </w:rPr>
            </w:pPr>
            <w:r w:rsidRPr="00AD7FB0">
              <w:rPr>
                <w:lang w:val="fr-FR"/>
              </w:rPr>
              <w:t>Si les apprenants ne réagissent pas de façon appropriée face à ces anomalies, la patiente peut commencer à exprimer ses inquiétudes et à poser des questions lorsqu’elle constate que ses urines sont anormales.</w:t>
            </w:r>
          </w:p>
        </w:tc>
      </w:tr>
    </w:tbl>
    <w:p w14:paraId="110EFBA3" w14:textId="05ADA32A" w:rsidR="000529F2" w:rsidRPr="00AD7FB0" w:rsidRDefault="000529F2" w:rsidP="008140AD">
      <w:pPr>
        <w:tabs>
          <w:tab w:val="left" w:pos="4305"/>
        </w:tabs>
        <w:rPr>
          <w:lang w:val="fr-FR"/>
        </w:rPr>
        <w:sectPr w:rsidR="000529F2" w:rsidRPr="00AD7FB0" w:rsidSect="000529F2">
          <w:type w:val="continuous"/>
          <w:pgSz w:w="11906" w:h="16838"/>
          <w:pgMar w:top="1701" w:right="1134" w:bottom="1701" w:left="1134" w:header="708" w:footer="708" w:gutter="0"/>
          <w:cols w:space="708"/>
          <w:docGrid w:linePitch="360"/>
        </w:sectPr>
      </w:pPr>
    </w:p>
    <w:p w14:paraId="19BDAB0C" w14:textId="62D158B6" w:rsidR="00F8667A" w:rsidRPr="00AD7FB0" w:rsidRDefault="0044599D" w:rsidP="0044599D">
      <w:pPr>
        <w:pStyle w:val="Heading1"/>
        <w:rPr>
          <w:lang w:val="fr-FR"/>
        </w:rPr>
      </w:pPr>
      <w:r w:rsidRPr="00AD7FB0">
        <w:rPr>
          <w:lang w:val="fr-FR"/>
        </w:rPr>
        <w:lastRenderedPageBreak/>
        <w:t>Dossier de la patiente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A4634" w:rsidRPr="00AD7FB0" w14:paraId="3A4AA47B" w14:textId="77777777" w:rsidTr="0059797B">
        <w:trPr>
          <w:trHeight w:val="286"/>
        </w:trPr>
        <w:tc>
          <w:tcPr>
            <w:tcW w:w="5000" w:type="pct"/>
            <w:gridSpan w:val="2"/>
            <w:shd w:val="clear" w:color="auto" w:fill="auto"/>
          </w:tcPr>
          <w:p w14:paraId="75170717" w14:textId="77777777" w:rsidR="000D2691" w:rsidRPr="00AD7FB0" w:rsidRDefault="00DA4634" w:rsidP="00FB4C63">
            <w:pPr>
              <w:pStyle w:val="NoSpacing"/>
              <w:rPr>
                <w:lang w:val="fr-FR"/>
              </w:rPr>
            </w:pPr>
            <w:r w:rsidRPr="00AD7FB0">
              <w:rPr>
                <w:b/>
                <w:lang w:val="fr-FR"/>
              </w:rPr>
              <w:t>Nom de la patiente :</w:t>
            </w:r>
            <w:r w:rsidRPr="00AD7FB0">
              <w:rPr>
                <w:lang w:val="fr-FR"/>
              </w:rPr>
              <w:t xml:space="preserve"> Anne Simson   </w:t>
            </w:r>
            <w:r w:rsidRPr="00AD7FB0">
              <w:rPr>
                <w:b/>
                <w:lang w:val="fr-FR"/>
              </w:rPr>
              <w:t>Sexe :</w:t>
            </w:r>
            <w:r w:rsidRPr="00AD7FB0">
              <w:rPr>
                <w:lang w:val="fr-FR"/>
              </w:rPr>
              <w:t xml:space="preserve"> Féminin</w:t>
            </w:r>
          </w:p>
          <w:p w14:paraId="792FCFFA" w14:textId="5628C4E9" w:rsidR="00DA4634" w:rsidRPr="00AD7FB0" w:rsidRDefault="00DA4634" w:rsidP="00FB4C63">
            <w:pPr>
              <w:pStyle w:val="NoSpacing"/>
              <w:rPr>
                <w:lang w:val="fr-FR"/>
              </w:rPr>
            </w:pPr>
            <w:r w:rsidRPr="00AD7FB0">
              <w:rPr>
                <w:b/>
                <w:lang w:val="fr-FR"/>
              </w:rPr>
              <w:t>Allergies :</w:t>
            </w:r>
            <w:r w:rsidRPr="00AD7FB0">
              <w:rPr>
                <w:lang w:val="fr-FR"/>
              </w:rPr>
              <w:t xml:space="preserve"> Aucune allergie connue    </w:t>
            </w:r>
            <w:r w:rsidRPr="00AD7FB0">
              <w:rPr>
                <w:b/>
                <w:lang w:val="fr-FR"/>
              </w:rPr>
              <w:t>Date de naissance :</w:t>
            </w:r>
            <w:r w:rsidRPr="00AD7FB0">
              <w:rPr>
                <w:lang w:val="fr-FR"/>
              </w:rPr>
              <w:t xml:space="preserve"> 24/04/XXXX  </w:t>
            </w:r>
          </w:p>
        </w:tc>
      </w:tr>
      <w:tr w:rsidR="00DA4634" w:rsidRPr="00AD7FB0" w14:paraId="521CBD8C" w14:textId="77777777" w:rsidTr="0059797B">
        <w:trPr>
          <w:trHeight w:val="278"/>
        </w:trPr>
        <w:tc>
          <w:tcPr>
            <w:tcW w:w="5000" w:type="pct"/>
            <w:gridSpan w:val="2"/>
            <w:shd w:val="clear" w:color="auto" w:fill="auto"/>
          </w:tcPr>
          <w:p w14:paraId="5C94C37F" w14:textId="3F48F8A8" w:rsidR="00DA4634" w:rsidRPr="00AD7FB0" w:rsidRDefault="00DA4634" w:rsidP="00FB4C63">
            <w:pPr>
              <w:pStyle w:val="NoSpacing"/>
              <w:rPr>
                <w:lang w:val="fr-FR"/>
              </w:rPr>
            </w:pPr>
            <w:r w:rsidRPr="00293B70">
              <w:rPr>
                <w:b/>
                <w:lang w:val="fr-FR"/>
              </w:rPr>
              <w:t>Âge :</w:t>
            </w:r>
            <w:r w:rsidRPr="00293B70">
              <w:rPr>
                <w:lang w:val="fr-FR"/>
              </w:rPr>
              <w:t xml:space="preserve"> 39 ans       </w:t>
            </w:r>
            <w:r w:rsidRPr="00293B70">
              <w:rPr>
                <w:b/>
                <w:lang w:val="fr-FR"/>
              </w:rPr>
              <w:t>Taille :</w:t>
            </w:r>
            <w:r w:rsidRPr="00293B70">
              <w:rPr>
                <w:lang w:val="fr-FR"/>
              </w:rPr>
              <w:t xml:space="preserve"> 165 cm         </w:t>
            </w:r>
            <w:r w:rsidRPr="00AD7FB0">
              <w:rPr>
                <w:b/>
                <w:lang w:val="fr-FR"/>
              </w:rPr>
              <w:t>Poids :</w:t>
            </w:r>
            <w:r w:rsidRPr="00AD7FB0">
              <w:rPr>
                <w:lang w:val="fr-FR"/>
              </w:rPr>
              <w:t xml:space="preserve"> 62 kg      </w:t>
            </w:r>
            <w:r w:rsidRPr="00AD7FB0">
              <w:rPr>
                <w:b/>
                <w:lang w:val="fr-FR"/>
              </w:rPr>
              <w:t>Numéro de dossier médical :</w:t>
            </w:r>
            <w:r w:rsidRPr="00AD7FB0">
              <w:rPr>
                <w:lang w:val="fr-FR"/>
              </w:rPr>
              <w:t xml:space="preserve"> 38390056  </w:t>
            </w:r>
          </w:p>
        </w:tc>
      </w:tr>
      <w:tr w:rsidR="00DA4634" w:rsidRPr="00AD7FB0" w14:paraId="2E3F967F" w14:textId="77777777" w:rsidTr="0059797B">
        <w:tc>
          <w:tcPr>
            <w:tcW w:w="5000" w:type="pct"/>
            <w:gridSpan w:val="2"/>
            <w:shd w:val="clear" w:color="auto" w:fill="auto"/>
          </w:tcPr>
          <w:p w14:paraId="33A0789B" w14:textId="77777777" w:rsidR="00DA4634" w:rsidRPr="00293B70" w:rsidRDefault="00DA4634" w:rsidP="00FB4C63">
            <w:pPr>
              <w:pStyle w:val="NoSpacing"/>
              <w:rPr>
                <w:lang w:val="fr-FR"/>
              </w:rPr>
            </w:pPr>
            <w:r w:rsidRPr="00293B70">
              <w:rPr>
                <w:b/>
                <w:lang w:val="fr-FR"/>
              </w:rPr>
              <w:t>Diagnostic :</w:t>
            </w:r>
            <w:r w:rsidRPr="00293B70">
              <w:rPr>
                <w:lang w:val="fr-FR"/>
              </w:rPr>
              <w:t xml:space="preserve">  Fibromes utérins                </w:t>
            </w:r>
            <w:r w:rsidRPr="00293B70">
              <w:rPr>
                <w:b/>
                <w:lang w:val="fr-FR"/>
              </w:rPr>
              <w:t>Date d’admission :</w:t>
            </w:r>
            <w:r w:rsidRPr="00293B70">
              <w:rPr>
                <w:lang w:val="fr-FR"/>
              </w:rPr>
              <w:t xml:space="preserve"> Hier</w:t>
            </w:r>
          </w:p>
        </w:tc>
      </w:tr>
      <w:tr w:rsidR="00DA4634" w:rsidRPr="00AD7FB0" w14:paraId="58C73A4F" w14:textId="77777777" w:rsidTr="0059797B">
        <w:trPr>
          <w:trHeight w:val="311"/>
        </w:trPr>
        <w:tc>
          <w:tcPr>
            <w:tcW w:w="5000" w:type="pct"/>
            <w:gridSpan w:val="2"/>
            <w:shd w:val="clear" w:color="auto" w:fill="auto"/>
          </w:tcPr>
          <w:p w14:paraId="587D44DA" w14:textId="2574BAAD" w:rsidR="00DA4634" w:rsidRPr="00293B70" w:rsidRDefault="00DA4634" w:rsidP="00FB4C63">
            <w:pPr>
              <w:pStyle w:val="NoSpacing"/>
              <w:rPr>
                <w:lang w:val="fr-FR"/>
              </w:rPr>
            </w:pPr>
            <w:r w:rsidRPr="00293B70">
              <w:rPr>
                <w:b/>
                <w:lang w:val="fr-FR"/>
              </w:rPr>
              <w:t>Lieu :</w:t>
            </w:r>
            <w:r w:rsidRPr="00293B70">
              <w:rPr>
                <w:lang w:val="fr-FR"/>
              </w:rPr>
              <w:t xml:space="preserve"> Service de chirurgie         </w:t>
            </w:r>
            <w:r w:rsidRPr="00293B70">
              <w:rPr>
                <w:b/>
                <w:lang w:val="fr-FR"/>
              </w:rPr>
              <w:t>Directives anticipées :</w:t>
            </w:r>
            <w:r w:rsidRPr="00293B70">
              <w:rPr>
                <w:lang w:val="fr-FR"/>
              </w:rPr>
              <w:t xml:space="preserve"> Non             </w:t>
            </w:r>
            <w:r w:rsidRPr="00293B70">
              <w:rPr>
                <w:b/>
                <w:lang w:val="fr-FR"/>
              </w:rPr>
              <w:t>Précautions d’isolement :</w:t>
            </w:r>
            <w:r w:rsidRPr="00293B70">
              <w:rPr>
                <w:lang w:val="fr-FR"/>
              </w:rPr>
              <w:t xml:space="preserve"> Aucune</w:t>
            </w:r>
          </w:p>
        </w:tc>
      </w:tr>
      <w:tr w:rsidR="00DA4634" w:rsidRPr="00AD7FB0" w14:paraId="2CC00215" w14:textId="77777777" w:rsidTr="0059797B">
        <w:tc>
          <w:tcPr>
            <w:tcW w:w="5000" w:type="pct"/>
            <w:gridSpan w:val="2"/>
            <w:shd w:val="clear" w:color="auto" w:fill="4472C4"/>
          </w:tcPr>
          <w:p w14:paraId="6E14BDBE" w14:textId="77777777" w:rsidR="00DA4634" w:rsidRPr="00293B70" w:rsidRDefault="00DA4634" w:rsidP="0059797B">
            <w:pPr>
              <w:pStyle w:val="NoSpacing"/>
              <w:spacing w:line="276" w:lineRule="auto"/>
              <w:rPr>
                <w:sz w:val="4"/>
                <w:szCs w:val="4"/>
                <w:lang w:val="fr-FR"/>
              </w:rPr>
            </w:pPr>
          </w:p>
        </w:tc>
      </w:tr>
      <w:tr w:rsidR="00DA4634" w:rsidRPr="00293B70" w14:paraId="1BADCC94" w14:textId="77777777"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A4634" w:rsidRPr="00293B70" w14:paraId="1423A388" w14:textId="77777777" w:rsidTr="0044599D">
              <w:trPr>
                <w:trHeight w:val="107"/>
              </w:trPr>
              <w:tc>
                <w:tcPr>
                  <w:tcW w:w="9561" w:type="dxa"/>
                </w:tcPr>
                <w:p w14:paraId="5D1CB45F" w14:textId="757223CB" w:rsidR="00DA4634" w:rsidRPr="00AD7FB0" w:rsidRDefault="00DA4634" w:rsidP="00DD32E1">
                  <w:pPr>
                    <w:pStyle w:val="NoSpacing"/>
                    <w:rPr>
                      <w:b/>
                      <w:lang w:val="fr-FR"/>
                    </w:rPr>
                  </w:pPr>
                  <w:r w:rsidRPr="00AD7FB0">
                    <w:rPr>
                      <w:b/>
                      <w:lang w:val="fr-FR"/>
                    </w:rPr>
                    <w:t>Antécédents médicaux</w:t>
                  </w:r>
                </w:p>
                <w:p w14:paraId="31408B10" w14:textId="0A2A3806" w:rsidR="00DA4634" w:rsidRPr="00AD7FB0" w:rsidRDefault="00DA4634" w:rsidP="00DD32E1">
                  <w:pPr>
                    <w:pStyle w:val="NoSpacing"/>
                    <w:rPr>
                      <w:lang w:val="fr-FR"/>
                    </w:rPr>
                  </w:pPr>
                  <w:r w:rsidRPr="00AD7FB0">
                    <w:rPr>
                      <w:lang w:val="fr-FR"/>
                    </w:rPr>
                    <w:t>Épisodes récurrents et croissants de saignements vaginaux et de douleurs causés par des fibromes utérins au cours des 5 derniers mois. Un jour postopératoire après avoir subi une hystérectomie abdominale.</w:t>
                  </w:r>
                </w:p>
              </w:tc>
            </w:tr>
          </w:tbl>
          <w:p w14:paraId="36454D28" w14:textId="77777777" w:rsidR="00DA4634" w:rsidRPr="00AD7FB0" w:rsidRDefault="00DA4634" w:rsidP="0059797B">
            <w:pPr>
              <w:pStyle w:val="NoSpacing"/>
              <w:spacing w:line="276" w:lineRule="auto"/>
              <w:rPr>
                <w:sz w:val="12"/>
                <w:szCs w:val="12"/>
                <w:lang w:val="fr-FR"/>
              </w:rPr>
            </w:pPr>
          </w:p>
        </w:tc>
      </w:tr>
      <w:tr w:rsidR="00DA4634" w:rsidRPr="00293B70" w14:paraId="64279A76" w14:textId="77777777" w:rsidTr="0059797B">
        <w:trPr>
          <w:trHeight w:val="53"/>
        </w:trPr>
        <w:tc>
          <w:tcPr>
            <w:tcW w:w="5000" w:type="pct"/>
            <w:gridSpan w:val="2"/>
            <w:shd w:val="clear" w:color="auto" w:fill="4472C4"/>
          </w:tcPr>
          <w:p w14:paraId="758E0375" w14:textId="77777777" w:rsidR="00DA4634" w:rsidRPr="00AD7FB0" w:rsidRDefault="00DA4634" w:rsidP="0059797B">
            <w:pPr>
              <w:pStyle w:val="NoSpacing"/>
              <w:spacing w:line="276" w:lineRule="auto"/>
              <w:rPr>
                <w:b/>
                <w:bCs/>
                <w:sz w:val="4"/>
                <w:szCs w:val="4"/>
                <w:lang w:val="fr-FR"/>
              </w:rPr>
            </w:pPr>
          </w:p>
        </w:tc>
      </w:tr>
      <w:tr w:rsidR="00DA4634" w:rsidRPr="00293B70" w14:paraId="43A67E83" w14:textId="77777777" w:rsidTr="0059797B">
        <w:trPr>
          <w:trHeight w:val="64"/>
        </w:trPr>
        <w:tc>
          <w:tcPr>
            <w:tcW w:w="5000" w:type="pct"/>
            <w:gridSpan w:val="2"/>
            <w:shd w:val="clear" w:color="auto" w:fill="auto"/>
          </w:tcPr>
          <w:p w14:paraId="5E5D7D8D" w14:textId="77777777" w:rsidR="00DA4634" w:rsidRPr="00AD7FB0" w:rsidRDefault="00DA4634" w:rsidP="0059797B">
            <w:pPr>
              <w:pStyle w:val="NoSpacing"/>
              <w:spacing w:line="276" w:lineRule="auto"/>
              <w:rPr>
                <w:b/>
                <w:lang w:val="fr-FR"/>
              </w:rPr>
            </w:pPr>
            <w:r w:rsidRPr="00AD7FB0">
              <w:rPr>
                <w:b/>
                <w:lang w:val="fr-FR"/>
              </w:rPr>
              <w:t>Notes</w:t>
            </w:r>
          </w:p>
        </w:tc>
      </w:tr>
      <w:tr w:rsidR="00DA4634" w:rsidRPr="00293B70" w14:paraId="6C04477D" w14:textId="77777777" w:rsidTr="0059797B">
        <w:trPr>
          <w:trHeight w:val="228"/>
        </w:trPr>
        <w:tc>
          <w:tcPr>
            <w:tcW w:w="734" w:type="pct"/>
            <w:shd w:val="clear" w:color="auto" w:fill="auto"/>
          </w:tcPr>
          <w:p w14:paraId="65503DD5" w14:textId="77777777" w:rsidR="00DA4634" w:rsidRPr="00AD7FB0" w:rsidRDefault="00DA4634" w:rsidP="0059797B">
            <w:pPr>
              <w:pStyle w:val="NoSpacing"/>
              <w:spacing w:line="276" w:lineRule="auto"/>
              <w:rPr>
                <w:b/>
                <w:lang w:val="fr-FR"/>
              </w:rPr>
            </w:pPr>
            <w:r w:rsidRPr="00AD7FB0">
              <w:rPr>
                <w:b/>
                <w:lang w:val="fr-FR"/>
              </w:rPr>
              <w:t>Date/Heure</w:t>
            </w:r>
          </w:p>
        </w:tc>
        <w:tc>
          <w:tcPr>
            <w:tcW w:w="4266" w:type="pct"/>
            <w:shd w:val="clear" w:color="auto" w:fill="auto"/>
          </w:tcPr>
          <w:p w14:paraId="5260F0D7" w14:textId="77777777" w:rsidR="00DA4634" w:rsidRPr="00AD7FB0" w:rsidRDefault="00DA4634" w:rsidP="0059797B">
            <w:pPr>
              <w:pStyle w:val="NoSpacing"/>
              <w:spacing w:line="276" w:lineRule="auto"/>
              <w:rPr>
                <w:b/>
                <w:lang w:val="fr-FR"/>
              </w:rPr>
            </w:pPr>
          </w:p>
        </w:tc>
      </w:tr>
      <w:tr w:rsidR="00DA4634" w:rsidRPr="00AD7FB0" w14:paraId="6C4CC467" w14:textId="77777777" w:rsidTr="0059797B">
        <w:tc>
          <w:tcPr>
            <w:tcW w:w="734" w:type="pct"/>
            <w:shd w:val="clear" w:color="auto" w:fill="auto"/>
          </w:tcPr>
          <w:p w14:paraId="7B376903" w14:textId="77777777" w:rsidR="00DA4634" w:rsidRPr="00AD7FB0" w:rsidRDefault="00DA4634" w:rsidP="0059797B">
            <w:pPr>
              <w:pStyle w:val="NoSpacing"/>
              <w:spacing w:line="276" w:lineRule="auto"/>
              <w:rPr>
                <w:lang w:val="fr-FR"/>
              </w:rPr>
            </w:pPr>
            <w:r w:rsidRPr="00AD7FB0">
              <w:rPr>
                <w:lang w:val="fr-FR"/>
              </w:rPr>
              <w:t xml:space="preserve">Hier </w:t>
            </w:r>
          </w:p>
        </w:tc>
        <w:tc>
          <w:tcPr>
            <w:tcW w:w="4266" w:type="pct"/>
            <w:shd w:val="clear" w:color="auto" w:fill="auto"/>
          </w:tcPr>
          <w:p w14:paraId="17C499CB" w14:textId="6D781534" w:rsidR="00DA4634" w:rsidRPr="00AD7FB0" w:rsidRDefault="00DA4634" w:rsidP="0059797B">
            <w:pPr>
              <w:pStyle w:val="NoSpacing"/>
              <w:spacing w:line="276" w:lineRule="auto"/>
              <w:rPr>
                <w:b/>
                <w:lang w:val="fr-FR"/>
              </w:rPr>
            </w:pPr>
            <w:r w:rsidRPr="00AD7FB0">
              <w:rPr>
                <w:lang w:val="fr-FR"/>
              </w:rPr>
              <w:t xml:space="preserve">Patiente transférée dans le service depuis le service de réveil. Les signes vitaux sont relevés par un infirmier </w:t>
            </w:r>
            <w:r w:rsidR="00F73A10" w:rsidRPr="00293B70">
              <w:rPr>
                <w:lang w:val="fr-FR"/>
              </w:rPr>
              <w:t>diplômé d’État</w:t>
            </w:r>
            <w:r w:rsidRPr="00AD7FB0">
              <w:rPr>
                <w:lang w:val="fr-FR"/>
              </w:rPr>
              <w:t>.</w:t>
            </w:r>
          </w:p>
        </w:tc>
      </w:tr>
      <w:tr w:rsidR="00DA4634" w:rsidRPr="00AD7FB0" w14:paraId="5FDDB440" w14:textId="77777777" w:rsidTr="0059797B">
        <w:tc>
          <w:tcPr>
            <w:tcW w:w="734" w:type="pct"/>
            <w:shd w:val="clear" w:color="auto" w:fill="auto"/>
          </w:tcPr>
          <w:p w14:paraId="5817A471" w14:textId="10B3E200" w:rsidR="00DA4634" w:rsidRPr="00AD7FB0" w:rsidRDefault="00DA4634" w:rsidP="0059797B">
            <w:pPr>
              <w:pStyle w:val="NoSpacing"/>
              <w:spacing w:line="276" w:lineRule="auto"/>
              <w:rPr>
                <w:lang w:val="fr-FR"/>
              </w:rPr>
            </w:pPr>
            <w:r w:rsidRPr="00AD7FB0">
              <w:rPr>
                <w:lang w:val="fr-FR"/>
              </w:rPr>
              <w:t xml:space="preserve">Aujourd’hui, 7 h </w:t>
            </w:r>
          </w:p>
        </w:tc>
        <w:tc>
          <w:tcPr>
            <w:tcW w:w="4266" w:type="pct"/>
            <w:shd w:val="clear" w:color="auto" w:fill="auto"/>
          </w:tcPr>
          <w:p w14:paraId="1E0C7B2A" w14:textId="32D2535E" w:rsidR="00DA4634" w:rsidRPr="00AD7FB0" w:rsidRDefault="00DA4634" w:rsidP="00DD32E1">
            <w:pPr>
              <w:pStyle w:val="NoSpacing"/>
              <w:rPr>
                <w:lang w:val="fr-FR"/>
              </w:rPr>
            </w:pPr>
            <w:r w:rsidRPr="00AD7FB0">
              <w:rPr>
                <w:lang w:val="fr-FR"/>
              </w:rPr>
              <w:t xml:space="preserve">La patiente a évalué sa douleur à 5. Ibuprofène 400 mg administré par voie orale. Sonde urinaire retirée. Administration de liquides intraveineux interrompue. Jus et eau donnés à la patiente qui a été encouragée à boire. /Infirmier </w:t>
            </w:r>
            <w:r w:rsidR="00F73A10" w:rsidRPr="00293B70">
              <w:rPr>
                <w:lang w:val="fr-FR"/>
              </w:rPr>
              <w:t>diplômé d’État</w:t>
            </w:r>
            <w:r w:rsidRPr="00AD7FB0">
              <w:rPr>
                <w:lang w:val="fr-FR"/>
              </w:rPr>
              <w:t xml:space="preserve"> </w:t>
            </w:r>
          </w:p>
        </w:tc>
      </w:tr>
      <w:tr w:rsidR="00DA4634" w:rsidRPr="00AD7FB0" w14:paraId="061FC1EB" w14:textId="77777777" w:rsidTr="0059797B">
        <w:tc>
          <w:tcPr>
            <w:tcW w:w="734" w:type="pct"/>
            <w:shd w:val="clear" w:color="auto" w:fill="auto"/>
          </w:tcPr>
          <w:p w14:paraId="5758EBB7" w14:textId="1AA6B981" w:rsidR="00DA4634" w:rsidRPr="00AD7FB0" w:rsidRDefault="00DA4634" w:rsidP="0059797B">
            <w:pPr>
              <w:pStyle w:val="NoSpacing"/>
              <w:spacing w:line="276" w:lineRule="auto"/>
              <w:rPr>
                <w:lang w:val="fr-FR"/>
              </w:rPr>
            </w:pPr>
            <w:r w:rsidRPr="00AD7FB0">
              <w:rPr>
                <w:lang w:val="fr-FR"/>
              </w:rPr>
              <w:t>Aujourd’hui, 11 h</w:t>
            </w:r>
          </w:p>
        </w:tc>
        <w:tc>
          <w:tcPr>
            <w:tcW w:w="4266" w:type="pct"/>
            <w:shd w:val="clear" w:color="auto" w:fill="auto"/>
          </w:tcPr>
          <w:p w14:paraId="0957BDF9" w14:textId="49D51125" w:rsidR="00DA4634" w:rsidRPr="00AD7FB0" w:rsidRDefault="00DA4634" w:rsidP="00DD32E1">
            <w:pPr>
              <w:pStyle w:val="NoSpacing"/>
              <w:rPr>
                <w:b/>
                <w:lang w:val="fr-FR"/>
              </w:rPr>
            </w:pPr>
            <w:r w:rsidRPr="00AD7FB0">
              <w:rPr>
                <w:lang w:val="fr-FR"/>
              </w:rPr>
              <w:t xml:space="preserve">La patiente a évalué sa douleur à 7. Oxycodone 5 mg / Paracétamol 325 mg administrés par voie orale. Signes vitaux observés. La patiente n’a pas encore eu besoin d’uriner. /Infirmier </w:t>
            </w:r>
            <w:r w:rsidR="00F73A10" w:rsidRPr="00293B70">
              <w:rPr>
                <w:lang w:val="fr-FR"/>
              </w:rPr>
              <w:t>diplômé d’État</w:t>
            </w:r>
          </w:p>
        </w:tc>
      </w:tr>
      <w:tr w:rsidR="00DA4634" w:rsidRPr="00AD7FB0" w14:paraId="0C5B0D0C" w14:textId="77777777" w:rsidTr="0059797B">
        <w:tc>
          <w:tcPr>
            <w:tcW w:w="734" w:type="pct"/>
            <w:shd w:val="clear" w:color="auto" w:fill="auto"/>
          </w:tcPr>
          <w:p w14:paraId="0B5EFA4A" w14:textId="09275CBD" w:rsidR="00DA4634" w:rsidRPr="00AD7FB0" w:rsidRDefault="00DA4634" w:rsidP="0059797B">
            <w:pPr>
              <w:pStyle w:val="NoSpacing"/>
              <w:spacing w:line="276" w:lineRule="auto"/>
              <w:rPr>
                <w:lang w:val="fr-FR"/>
              </w:rPr>
            </w:pPr>
            <w:r w:rsidRPr="00AD7FB0">
              <w:rPr>
                <w:lang w:val="fr-FR"/>
              </w:rPr>
              <w:t>Aujourd’hui, 11 h 55</w:t>
            </w:r>
          </w:p>
        </w:tc>
        <w:tc>
          <w:tcPr>
            <w:tcW w:w="4266" w:type="pct"/>
            <w:shd w:val="clear" w:color="auto" w:fill="auto"/>
          </w:tcPr>
          <w:p w14:paraId="55B498E9" w14:textId="0DFF83AC" w:rsidR="00DA4634" w:rsidRPr="00AD7FB0" w:rsidRDefault="00DA4634" w:rsidP="00DD32E1">
            <w:pPr>
              <w:pStyle w:val="NoSpacing"/>
              <w:rPr>
                <w:b/>
                <w:lang w:val="fr-FR"/>
              </w:rPr>
            </w:pPr>
            <w:r w:rsidRPr="00AD7FB0">
              <w:rPr>
                <w:lang w:val="fr-FR"/>
              </w:rPr>
              <w:t xml:space="preserve">La patiente a évalué sa douleur à 4. La patiente a été accompagnée aux toilettes, mais elle n’a pas réussi à uriner. /Infirmier </w:t>
            </w:r>
            <w:r w:rsidR="00F73A10" w:rsidRPr="00293B70">
              <w:rPr>
                <w:lang w:val="fr-FR"/>
              </w:rPr>
              <w:t>diplômé d’État</w:t>
            </w:r>
          </w:p>
        </w:tc>
      </w:tr>
      <w:tr w:rsidR="00DA4634" w:rsidRPr="00AD7FB0" w14:paraId="39E0F99F" w14:textId="77777777" w:rsidTr="0059797B">
        <w:tc>
          <w:tcPr>
            <w:tcW w:w="734" w:type="pct"/>
            <w:shd w:val="clear" w:color="auto" w:fill="auto"/>
          </w:tcPr>
          <w:p w14:paraId="1C103624" w14:textId="77777777" w:rsidR="00DA4634" w:rsidRPr="00AD7FB0" w:rsidRDefault="00DA4634" w:rsidP="0059797B">
            <w:pPr>
              <w:pStyle w:val="NoSpacing"/>
              <w:spacing w:line="276" w:lineRule="auto"/>
              <w:rPr>
                <w:lang w:val="fr-FR"/>
              </w:rPr>
            </w:pPr>
          </w:p>
          <w:p w14:paraId="34F9C012" w14:textId="77777777" w:rsidR="00DA4634" w:rsidRPr="00AD7FB0" w:rsidRDefault="00DA4634" w:rsidP="0059797B">
            <w:pPr>
              <w:pStyle w:val="NoSpacing"/>
              <w:spacing w:line="276" w:lineRule="auto"/>
              <w:rPr>
                <w:lang w:val="fr-FR"/>
              </w:rPr>
            </w:pPr>
          </w:p>
          <w:p w14:paraId="6C4A46D5" w14:textId="77777777" w:rsidR="00DA4634" w:rsidRPr="00AD7FB0" w:rsidRDefault="00DA4634" w:rsidP="0059797B">
            <w:pPr>
              <w:pStyle w:val="NoSpacing"/>
              <w:spacing w:line="276" w:lineRule="auto"/>
              <w:rPr>
                <w:lang w:val="fr-FR"/>
              </w:rPr>
            </w:pPr>
          </w:p>
        </w:tc>
        <w:tc>
          <w:tcPr>
            <w:tcW w:w="4266" w:type="pct"/>
            <w:shd w:val="clear" w:color="auto" w:fill="auto"/>
          </w:tcPr>
          <w:p w14:paraId="788C407A" w14:textId="77777777" w:rsidR="00DA4634" w:rsidRPr="00AD7FB0" w:rsidRDefault="00DA4634" w:rsidP="0059797B">
            <w:pPr>
              <w:pStyle w:val="NoSpacing"/>
              <w:spacing w:line="276" w:lineRule="auto"/>
              <w:rPr>
                <w:b/>
                <w:lang w:val="fr-FR"/>
              </w:rPr>
            </w:pPr>
          </w:p>
          <w:p w14:paraId="37928620" w14:textId="77777777" w:rsidR="00DA4634" w:rsidRPr="00AD7FB0" w:rsidRDefault="00DA4634" w:rsidP="0059797B">
            <w:pPr>
              <w:pStyle w:val="NoSpacing"/>
              <w:spacing w:line="276" w:lineRule="auto"/>
              <w:rPr>
                <w:b/>
                <w:lang w:val="fr-FR"/>
              </w:rPr>
            </w:pPr>
          </w:p>
          <w:p w14:paraId="0B305292" w14:textId="77777777" w:rsidR="00DA4634" w:rsidRPr="00AD7FB0" w:rsidRDefault="00DA4634" w:rsidP="0059797B">
            <w:pPr>
              <w:pStyle w:val="NoSpacing"/>
              <w:spacing w:line="276" w:lineRule="auto"/>
              <w:rPr>
                <w:b/>
                <w:lang w:val="fr-FR"/>
              </w:rPr>
            </w:pPr>
          </w:p>
          <w:p w14:paraId="57DC4F74" w14:textId="77777777" w:rsidR="00DA4634" w:rsidRPr="00AD7FB0" w:rsidRDefault="00DA4634" w:rsidP="0059797B">
            <w:pPr>
              <w:pStyle w:val="NoSpacing"/>
              <w:spacing w:line="276" w:lineRule="auto"/>
              <w:rPr>
                <w:b/>
                <w:lang w:val="fr-FR"/>
              </w:rPr>
            </w:pPr>
          </w:p>
        </w:tc>
      </w:tr>
      <w:tr w:rsidR="00DA4634" w:rsidRPr="00AD7FB0" w14:paraId="37333B6C" w14:textId="77777777" w:rsidTr="0059797B">
        <w:tc>
          <w:tcPr>
            <w:tcW w:w="5000" w:type="pct"/>
            <w:gridSpan w:val="2"/>
            <w:shd w:val="clear" w:color="auto" w:fill="4472C4"/>
          </w:tcPr>
          <w:p w14:paraId="06D5127F" w14:textId="77777777" w:rsidR="00DA4634" w:rsidRPr="00AD7FB0" w:rsidRDefault="00DA4634" w:rsidP="0059797B">
            <w:pPr>
              <w:pStyle w:val="NoSpacing"/>
              <w:spacing w:line="276" w:lineRule="auto"/>
              <w:rPr>
                <w:b/>
                <w:sz w:val="4"/>
                <w:szCs w:val="4"/>
                <w:lang w:val="fr-FR"/>
              </w:rPr>
            </w:pPr>
          </w:p>
        </w:tc>
      </w:tr>
      <w:tr w:rsidR="00DA4634" w:rsidRPr="00293B70" w14:paraId="7335DD03" w14:textId="77777777" w:rsidTr="0059797B">
        <w:tc>
          <w:tcPr>
            <w:tcW w:w="5000" w:type="pct"/>
            <w:gridSpan w:val="2"/>
            <w:shd w:val="clear" w:color="auto" w:fill="auto"/>
          </w:tcPr>
          <w:p w14:paraId="437B7B4C" w14:textId="2D76DFD2" w:rsidR="00DA4634" w:rsidRPr="00AD7FB0" w:rsidRDefault="00DA4634" w:rsidP="0059797B">
            <w:pPr>
              <w:pStyle w:val="NoSpacing"/>
              <w:spacing w:line="276" w:lineRule="auto"/>
              <w:rPr>
                <w:b/>
                <w:lang w:val="fr-FR"/>
              </w:rPr>
            </w:pPr>
            <w:r w:rsidRPr="00AD7FB0">
              <w:rPr>
                <w:b/>
                <w:lang w:val="fr-FR"/>
              </w:rPr>
              <w:t>Prescription du médecin</w:t>
            </w:r>
          </w:p>
        </w:tc>
      </w:tr>
      <w:tr w:rsidR="00DA4634" w:rsidRPr="00AD7FB0" w14:paraId="06DFE4B2" w14:textId="77777777" w:rsidTr="0059797B">
        <w:tc>
          <w:tcPr>
            <w:tcW w:w="5000" w:type="pct"/>
            <w:gridSpan w:val="2"/>
            <w:shd w:val="clear" w:color="auto" w:fill="auto"/>
          </w:tcPr>
          <w:p w14:paraId="746CA416" w14:textId="77777777" w:rsidR="00DA4634" w:rsidRPr="00293B70" w:rsidRDefault="00DA4634" w:rsidP="0059797B">
            <w:pPr>
              <w:pStyle w:val="NoSpacing"/>
              <w:spacing w:line="276" w:lineRule="auto"/>
              <w:rPr>
                <w:lang w:val="fr-FR"/>
              </w:rPr>
            </w:pPr>
            <w:r w:rsidRPr="00293B70">
              <w:rPr>
                <w:lang w:val="fr-FR"/>
              </w:rPr>
              <w:t>Activité : se tient debout avec de l’aide</w:t>
            </w:r>
          </w:p>
        </w:tc>
      </w:tr>
      <w:tr w:rsidR="00DA4634" w:rsidRPr="00AD7FB0" w14:paraId="1BF22F72" w14:textId="77777777" w:rsidTr="0059797B">
        <w:tc>
          <w:tcPr>
            <w:tcW w:w="5000" w:type="pct"/>
            <w:gridSpan w:val="2"/>
            <w:shd w:val="clear" w:color="auto" w:fill="auto"/>
          </w:tcPr>
          <w:p w14:paraId="56552826" w14:textId="77777777" w:rsidR="00DA4634" w:rsidRPr="00AD7FB0" w:rsidRDefault="00DA4634" w:rsidP="0059797B">
            <w:pPr>
              <w:pStyle w:val="NoSpacing"/>
              <w:spacing w:line="276" w:lineRule="auto"/>
              <w:rPr>
                <w:lang w:val="fr-FR"/>
              </w:rPr>
            </w:pPr>
            <w:r w:rsidRPr="00AD7FB0">
              <w:rPr>
                <w:lang w:val="fr-FR"/>
              </w:rPr>
              <w:t>Alimentation : en progression à normale, selon la tolérance de la patiente</w:t>
            </w:r>
          </w:p>
        </w:tc>
      </w:tr>
      <w:tr w:rsidR="00DA4634" w:rsidRPr="00AD7FB0" w14:paraId="308D3FDD" w14:textId="77777777" w:rsidTr="0059797B">
        <w:tc>
          <w:tcPr>
            <w:tcW w:w="5000" w:type="pct"/>
            <w:gridSpan w:val="2"/>
            <w:shd w:val="clear" w:color="auto" w:fill="auto"/>
          </w:tcPr>
          <w:p w14:paraId="3512E2A2" w14:textId="461D6E17" w:rsidR="00DA4634" w:rsidRPr="00AD7FB0" w:rsidRDefault="00F27F0D" w:rsidP="0059797B">
            <w:pPr>
              <w:pStyle w:val="NoSpacing"/>
              <w:spacing w:line="276" w:lineRule="auto"/>
              <w:rPr>
                <w:lang w:val="fr-FR"/>
              </w:rPr>
            </w:pPr>
            <w:r w:rsidRPr="00AD7FB0">
              <w:rPr>
                <w:lang w:val="fr-FR"/>
              </w:rPr>
              <w:t>Ibuprofène 400 mg par voie orale pour des douleurs légères, au besoin toutes les 8 heures</w:t>
            </w:r>
          </w:p>
        </w:tc>
      </w:tr>
      <w:tr w:rsidR="00DA4634" w:rsidRPr="00AD7FB0" w14:paraId="3115D94E" w14:textId="77777777" w:rsidTr="0059797B">
        <w:tc>
          <w:tcPr>
            <w:tcW w:w="5000" w:type="pct"/>
            <w:gridSpan w:val="2"/>
            <w:shd w:val="clear" w:color="auto" w:fill="auto"/>
          </w:tcPr>
          <w:p w14:paraId="35D7C10D" w14:textId="71C39D12" w:rsidR="00DA4634" w:rsidRPr="00AD7FB0" w:rsidRDefault="00DA4634" w:rsidP="0059797B">
            <w:pPr>
              <w:pStyle w:val="NoSpacing"/>
              <w:spacing w:line="276" w:lineRule="auto"/>
              <w:rPr>
                <w:lang w:val="fr-FR"/>
              </w:rPr>
            </w:pPr>
            <w:r w:rsidRPr="00AD7FB0">
              <w:rPr>
                <w:lang w:val="fr-FR"/>
              </w:rPr>
              <w:t>Oxycodone 5 mg / Paracétamol 325 mg administrés par voie orale pour des douleurs modérées à intenses, au besoin toutes les 6 heures</w:t>
            </w:r>
          </w:p>
        </w:tc>
      </w:tr>
      <w:tr w:rsidR="00DA4634" w:rsidRPr="00AD7FB0" w14:paraId="26387CAA" w14:textId="77777777" w:rsidTr="0059797B">
        <w:tc>
          <w:tcPr>
            <w:tcW w:w="5000" w:type="pct"/>
            <w:gridSpan w:val="2"/>
            <w:shd w:val="clear" w:color="auto" w:fill="auto"/>
          </w:tcPr>
          <w:p w14:paraId="2E3E470D" w14:textId="77777777" w:rsidR="00DA4634" w:rsidRPr="00AD7FB0" w:rsidRDefault="00DA4634" w:rsidP="0059797B">
            <w:pPr>
              <w:pStyle w:val="NoSpacing"/>
              <w:spacing w:line="276" w:lineRule="auto"/>
              <w:rPr>
                <w:lang w:val="fr-FR"/>
              </w:rPr>
            </w:pPr>
            <w:r w:rsidRPr="00AD7FB0">
              <w:rPr>
                <w:lang w:val="fr-FR"/>
              </w:rPr>
              <w:t>Mesurer les signes vitaux toutes les 4 heures</w:t>
            </w:r>
          </w:p>
        </w:tc>
      </w:tr>
      <w:tr w:rsidR="00DA4634" w:rsidRPr="00AD7FB0" w14:paraId="5FDA5E30" w14:textId="77777777" w:rsidTr="0059797B">
        <w:tc>
          <w:tcPr>
            <w:tcW w:w="5000" w:type="pct"/>
            <w:gridSpan w:val="2"/>
            <w:shd w:val="clear" w:color="auto" w:fill="auto"/>
          </w:tcPr>
          <w:p w14:paraId="60134F69" w14:textId="7215415E" w:rsidR="00DA4634" w:rsidRPr="00AD7FB0" w:rsidRDefault="00DA4634" w:rsidP="0059797B">
            <w:pPr>
              <w:pStyle w:val="NoSpacing"/>
              <w:spacing w:line="276" w:lineRule="auto"/>
              <w:rPr>
                <w:lang w:val="fr-FR"/>
              </w:rPr>
            </w:pPr>
            <w:r w:rsidRPr="00AD7FB0">
              <w:rPr>
                <w:lang w:val="fr-FR"/>
              </w:rPr>
              <w:t>Évaluer et documenter la capacité de la patiente à uriner après la chirurgie et suivre le protocole local</w:t>
            </w:r>
          </w:p>
        </w:tc>
      </w:tr>
      <w:tr w:rsidR="00DA4634" w:rsidRPr="00AD7FB0" w14:paraId="07F4F5CB" w14:textId="77777777" w:rsidTr="0059797B">
        <w:tc>
          <w:tcPr>
            <w:tcW w:w="5000" w:type="pct"/>
            <w:gridSpan w:val="2"/>
            <w:shd w:val="clear" w:color="auto" w:fill="auto"/>
          </w:tcPr>
          <w:p w14:paraId="575C389E" w14:textId="77777777" w:rsidR="00DA4634" w:rsidRPr="00AD7FB0" w:rsidRDefault="00DA4634" w:rsidP="0059797B">
            <w:pPr>
              <w:pStyle w:val="NoSpacing"/>
              <w:spacing w:line="276" w:lineRule="auto"/>
              <w:rPr>
                <w:lang w:val="fr-FR"/>
              </w:rPr>
            </w:pPr>
          </w:p>
        </w:tc>
      </w:tr>
      <w:tr w:rsidR="00DA4634" w:rsidRPr="00AD7FB0" w14:paraId="46355DDC" w14:textId="77777777" w:rsidTr="0059797B">
        <w:trPr>
          <w:trHeight w:val="53"/>
        </w:trPr>
        <w:tc>
          <w:tcPr>
            <w:tcW w:w="5000" w:type="pct"/>
            <w:gridSpan w:val="2"/>
            <w:shd w:val="clear" w:color="auto" w:fill="4472C4"/>
          </w:tcPr>
          <w:p w14:paraId="5B8631E7" w14:textId="77777777" w:rsidR="00DA4634" w:rsidRPr="00AD7FB0" w:rsidRDefault="00DA4634" w:rsidP="0059797B">
            <w:pPr>
              <w:pStyle w:val="NoSpacing"/>
              <w:spacing w:line="276" w:lineRule="auto"/>
              <w:rPr>
                <w:sz w:val="4"/>
                <w:szCs w:val="4"/>
                <w:lang w:val="fr-FR"/>
              </w:rPr>
            </w:pPr>
          </w:p>
        </w:tc>
      </w:tr>
      <w:tr w:rsidR="00DA4634" w:rsidRPr="00293B70" w14:paraId="2E4D5491" w14:textId="77777777" w:rsidTr="0059797B">
        <w:tc>
          <w:tcPr>
            <w:tcW w:w="5000" w:type="pct"/>
            <w:gridSpan w:val="2"/>
            <w:shd w:val="clear" w:color="auto" w:fill="auto"/>
          </w:tcPr>
          <w:p w14:paraId="085E8CD4" w14:textId="06BF4582" w:rsidR="00DA4634" w:rsidRPr="00AD7FB0" w:rsidRDefault="00DA4634" w:rsidP="0059797B">
            <w:pPr>
              <w:pStyle w:val="NoSpacing"/>
              <w:spacing w:line="276" w:lineRule="auto"/>
              <w:rPr>
                <w:lang w:val="fr-FR"/>
              </w:rPr>
            </w:pPr>
            <w:r w:rsidRPr="00AD7FB0">
              <w:rPr>
                <w:b/>
                <w:lang w:val="fr-FR"/>
              </w:rPr>
              <w:t>Journal des médicaments administrés</w:t>
            </w:r>
          </w:p>
        </w:tc>
      </w:tr>
      <w:tr w:rsidR="00DA4634" w:rsidRPr="00293B70" w14:paraId="36D8A244" w14:textId="77777777" w:rsidTr="0059797B">
        <w:tc>
          <w:tcPr>
            <w:tcW w:w="734" w:type="pct"/>
            <w:shd w:val="clear" w:color="auto" w:fill="auto"/>
          </w:tcPr>
          <w:p w14:paraId="67B21750" w14:textId="77777777" w:rsidR="00DA4634" w:rsidRPr="00AD7FB0" w:rsidRDefault="00DA4634" w:rsidP="0059797B">
            <w:pPr>
              <w:pStyle w:val="NoSpacing"/>
              <w:spacing w:line="276" w:lineRule="auto"/>
              <w:rPr>
                <w:lang w:val="fr-FR"/>
              </w:rPr>
            </w:pPr>
            <w:r w:rsidRPr="00AD7FB0">
              <w:rPr>
                <w:b/>
                <w:lang w:val="fr-FR"/>
              </w:rPr>
              <w:t>Date/Heure</w:t>
            </w:r>
          </w:p>
        </w:tc>
        <w:tc>
          <w:tcPr>
            <w:tcW w:w="4266" w:type="pct"/>
            <w:shd w:val="clear" w:color="auto" w:fill="auto"/>
          </w:tcPr>
          <w:p w14:paraId="363553B2" w14:textId="77777777" w:rsidR="00DA4634" w:rsidRPr="00AD7FB0" w:rsidRDefault="00DA4634" w:rsidP="0059797B">
            <w:pPr>
              <w:pStyle w:val="NoSpacing"/>
              <w:spacing w:line="276" w:lineRule="auto"/>
              <w:rPr>
                <w:lang w:val="fr-FR"/>
              </w:rPr>
            </w:pPr>
          </w:p>
        </w:tc>
      </w:tr>
      <w:tr w:rsidR="00DA4634" w:rsidRPr="00AD7FB0" w14:paraId="4E9168B4" w14:textId="77777777" w:rsidTr="0059797B">
        <w:tc>
          <w:tcPr>
            <w:tcW w:w="734" w:type="pct"/>
            <w:shd w:val="clear" w:color="auto" w:fill="auto"/>
          </w:tcPr>
          <w:p w14:paraId="2FD5D2EF" w14:textId="3479AB42" w:rsidR="00DA4634" w:rsidRPr="00AD7FB0" w:rsidRDefault="00DA4634" w:rsidP="0059797B">
            <w:pPr>
              <w:pStyle w:val="NoSpacing"/>
              <w:spacing w:line="276" w:lineRule="auto"/>
              <w:rPr>
                <w:lang w:val="fr-FR"/>
              </w:rPr>
            </w:pPr>
            <w:r w:rsidRPr="00AD7FB0">
              <w:rPr>
                <w:lang w:val="fr-FR"/>
              </w:rPr>
              <w:t>Aujourd’hui, 7 h</w:t>
            </w:r>
          </w:p>
        </w:tc>
        <w:tc>
          <w:tcPr>
            <w:tcW w:w="4266" w:type="pct"/>
            <w:shd w:val="clear" w:color="auto" w:fill="auto"/>
          </w:tcPr>
          <w:p w14:paraId="3909F88F" w14:textId="3717EF62" w:rsidR="00DA4634" w:rsidRPr="00AD7FB0" w:rsidRDefault="00F52C36" w:rsidP="0059797B">
            <w:pPr>
              <w:pStyle w:val="NoSpacing"/>
              <w:spacing w:line="276" w:lineRule="auto"/>
              <w:rPr>
                <w:lang w:val="fr-FR"/>
              </w:rPr>
            </w:pPr>
            <w:r w:rsidRPr="00AD7FB0">
              <w:rPr>
                <w:lang w:val="fr-FR"/>
              </w:rPr>
              <w:t>Ibuprofène 400 mg administré par voie orale</w:t>
            </w:r>
          </w:p>
        </w:tc>
      </w:tr>
      <w:tr w:rsidR="00DA4634" w:rsidRPr="00AD7FB0" w14:paraId="65D132AC" w14:textId="77777777" w:rsidTr="0059797B">
        <w:tc>
          <w:tcPr>
            <w:tcW w:w="734" w:type="pct"/>
            <w:shd w:val="clear" w:color="auto" w:fill="auto"/>
          </w:tcPr>
          <w:p w14:paraId="3B6AAAAA" w14:textId="3AABE369" w:rsidR="00DA4634" w:rsidRPr="00AD7FB0" w:rsidRDefault="00DA4634" w:rsidP="0059797B">
            <w:pPr>
              <w:pStyle w:val="NoSpacing"/>
              <w:spacing w:line="276" w:lineRule="auto"/>
              <w:rPr>
                <w:lang w:val="fr-FR"/>
              </w:rPr>
            </w:pPr>
            <w:r w:rsidRPr="00AD7FB0">
              <w:rPr>
                <w:lang w:val="fr-FR"/>
              </w:rPr>
              <w:t>Aujourd’hui, 11 h</w:t>
            </w:r>
          </w:p>
        </w:tc>
        <w:tc>
          <w:tcPr>
            <w:tcW w:w="4266" w:type="pct"/>
            <w:shd w:val="clear" w:color="auto" w:fill="auto"/>
          </w:tcPr>
          <w:p w14:paraId="06221D78" w14:textId="6F400437" w:rsidR="00DA4634" w:rsidRPr="00AD7FB0" w:rsidRDefault="00DA4634" w:rsidP="0059797B">
            <w:pPr>
              <w:pStyle w:val="NoSpacing"/>
              <w:spacing w:line="276" w:lineRule="auto"/>
              <w:rPr>
                <w:lang w:val="fr-FR"/>
              </w:rPr>
            </w:pPr>
            <w:r w:rsidRPr="00AD7FB0">
              <w:rPr>
                <w:lang w:val="fr-FR"/>
              </w:rPr>
              <w:t xml:space="preserve">Oxycodone 5 mg / Paracétamol 325 mg administrés par voie orale </w:t>
            </w:r>
          </w:p>
        </w:tc>
      </w:tr>
      <w:tr w:rsidR="00DA4634" w:rsidRPr="00AD7FB0" w14:paraId="6870D55A" w14:textId="77777777" w:rsidTr="0059797B">
        <w:tc>
          <w:tcPr>
            <w:tcW w:w="734" w:type="pct"/>
            <w:shd w:val="clear" w:color="auto" w:fill="auto"/>
          </w:tcPr>
          <w:p w14:paraId="2591E586" w14:textId="77777777" w:rsidR="00DA4634" w:rsidRPr="00AD7FB0" w:rsidRDefault="00DA4634" w:rsidP="0059797B">
            <w:pPr>
              <w:pStyle w:val="NoSpacing"/>
              <w:spacing w:line="276" w:lineRule="auto"/>
              <w:rPr>
                <w:lang w:val="fr-FR"/>
              </w:rPr>
            </w:pPr>
          </w:p>
        </w:tc>
        <w:tc>
          <w:tcPr>
            <w:tcW w:w="4266" w:type="pct"/>
            <w:shd w:val="clear" w:color="auto" w:fill="auto"/>
          </w:tcPr>
          <w:p w14:paraId="691F14E0" w14:textId="77777777" w:rsidR="00DA4634" w:rsidRPr="00AD7FB0" w:rsidRDefault="00DA4634" w:rsidP="0059797B">
            <w:pPr>
              <w:pStyle w:val="NoSpacing"/>
              <w:spacing w:line="276" w:lineRule="auto"/>
              <w:rPr>
                <w:lang w:val="fr-FR"/>
              </w:rPr>
            </w:pPr>
          </w:p>
        </w:tc>
      </w:tr>
      <w:tr w:rsidR="00DA4634" w:rsidRPr="00AD7FB0" w14:paraId="16B34468" w14:textId="77777777" w:rsidTr="0059797B">
        <w:tc>
          <w:tcPr>
            <w:tcW w:w="5000" w:type="pct"/>
            <w:gridSpan w:val="2"/>
            <w:shd w:val="clear" w:color="auto" w:fill="4472C4"/>
          </w:tcPr>
          <w:p w14:paraId="4BB5C0D3" w14:textId="77777777" w:rsidR="00DA4634" w:rsidRPr="00AD7FB0" w:rsidRDefault="00DA4634" w:rsidP="0059797B">
            <w:pPr>
              <w:pStyle w:val="NoSpacing"/>
              <w:spacing w:line="276" w:lineRule="auto"/>
              <w:rPr>
                <w:sz w:val="4"/>
                <w:szCs w:val="4"/>
                <w:lang w:val="fr-FR"/>
              </w:rPr>
            </w:pPr>
          </w:p>
        </w:tc>
      </w:tr>
      <w:tr w:rsidR="00DA4634" w:rsidRPr="00293B70" w14:paraId="12FEB26C" w14:textId="77777777" w:rsidTr="0059797B">
        <w:tc>
          <w:tcPr>
            <w:tcW w:w="5000" w:type="pct"/>
            <w:gridSpan w:val="2"/>
            <w:shd w:val="clear" w:color="auto" w:fill="auto"/>
          </w:tcPr>
          <w:p w14:paraId="765416E1" w14:textId="37A2C6E5" w:rsidR="00DA4634" w:rsidRPr="00AD7FB0" w:rsidRDefault="00DA4634" w:rsidP="0059797B">
            <w:pPr>
              <w:pStyle w:val="NoSpacing"/>
              <w:spacing w:line="276" w:lineRule="auto"/>
              <w:rPr>
                <w:sz w:val="12"/>
                <w:szCs w:val="12"/>
                <w:lang w:val="fr-FR"/>
              </w:rPr>
            </w:pPr>
            <w:r w:rsidRPr="00AD7FB0">
              <w:rPr>
                <w:b/>
                <w:lang w:val="fr-FR"/>
              </w:rPr>
              <w:lastRenderedPageBreak/>
              <w:t>Signes vitaux</w:t>
            </w:r>
          </w:p>
        </w:tc>
      </w:tr>
      <w:tr w:rsidR="00DA4634" w:rsidRPr="00293B70" w14:paraId="59EB57C7" w14:textId="77777777" w:rsidTr="0059797B">
        <w:trPr>
          <w:trHeight w:val="280"/>
        </w:trPr>
        <w:tc>
          <w:tcPr>
            <w:tcW w:w="734" w:type="pct"/>
            <w:shd w:val="clear" w:color="auto" w:fill="auto"/>
          </w:tcPr>
          <w:p w14:paraId="500F964D" w14:textId="77777777" w:rsidR="00DA4634" w:rsidRPr="00AD7FB0" w:rsidRDefault="00DA4634" w:rsidP="0059797B">
            <w:pPr>
              <w:pStyle w:val="NoSpacing"/>
              <w:spacing w:line="276" w:lineRule="auto"/>
              <w:rPr>
                <w:b/>
                <w:lang w:val="fr-FR"/>
              </w:rPr>
            </w:pPr>
            <w:r w:rsidRPr="00AD7FB0">
              <w:rPr>
                <w:b/>
                <w:lang w:val="fr-FR"/>
              </w:rPr>
              <w:t>Date/Heure</w:t>
            </w:r>
          </w:p>
        </w:tc>
        <w:tc>
          <w:tcPr>
            <w:tcW w:w="4266" w:type="pct"/>
            <w:shd w:val="clear" w:color="auto" w:fill="auto"/>
          </w:tcPr>
          <w:p w14:paraId="0105E33D" w14:textId="77777777" w:rsidR="00DA4634" w:rsidRPr="00AD7FB0" w:rsidRDefault="00DA4634" w:rsidP="0059797B">
            <w:pPr>
              <w:pStyle w:val="NoSpacing"/>
              <w:spacing w:line="276" w:lineRule="auto"/>
              <w:rPr>
                <w:b/>
                <w:lang w:val="fr-FR"/>
              </w:rPr>
            </w:pPr>
          </w:p>
        </w:tc>
      </w:tr>
      <w:tr w:rsidR="00DA4634" w:rsidRPr="00AD7FB0" w14:paraId="75A421BB" w14:textId="77777777" w:rsidTr="0059797B">
        <w:tc>
          <w:tcPr>
            <w:tcW w:w="734" w:type="pct"/>
            <w:shd w:val="clear" w:color="auto" w:fill="auto"/>
          </w:tcPr>
          <w:p w14:paraId="3493451C" w14:textId="05EEA05B" w:rsidR="00DA4634" w:rsidRPr="00AD7FB0" w:rsidRDefault="00DA4634" w:rsidP="0059797B">
            <w:pPr>
              <w:pStyle w:val="NoSpacing"/>
              <w:spacing w:line="276" w:lineRule="auto"/>
              <w:rPr>
                <w:lang w:val="fr-FR"/>
              </w:rPr>
            </w:pPr>
            <w:r w:rsidRPr="00AD7FB0">
              <w:rPr>
                <w:lang w:val="fr-FR"/>
              </w:rPr>
              <w:t>Aujourd’hui, 7 h</w:t>
            </w:r>
          </w:p>
        </w:tc>
        <w:tc>
          <w:tcPr>
            <w:tcW w:w="4266" w:type="pct"/>
            <w:shd w:val="clear" w:color="auto" w:fill="auto"/>
          </w:tcPr>
          <w:p w14:paraId="10CF23FC" w14:textId="34AA3F78" w:rsidR="00DA4634" w:rsidRPr="00AD7FB0" w:rsidRDefault="00DA4634" w:rsidP="0059797B">
            <w:pPr>
              <w:pStyle w:val="NoSpacing"/>
              <w:spacing w:line="276" w:lineRule="auto"/>
              <w:rPr>
                <w:lang w:val="fr-FR"/>
              </w:rPr>
            </w:pPr>
            <w:r w:rsidRPr="00AD7FB0">
              <w:rPr>
                <w:b/>
                <w:lang w:val="fr-FR"/>
              </w:rPr>
              <w:t xml:space="preserve">TA : </w:t>
            </w:r>
            <w:r w:rsidRPr="00AD7FB0">
              <w:rPr>
                <w:lang w:val="fr-FR"/>
              </w:rPr>
              <w:t xml:space="preserve">123/70 mmHg  </w:t>
            </w:r>
            <w:r w:rsidRPr="00AD7FB0">
              <w:rPr>
                <w:b/>
                <w:lang w:val="fr-FR"/>
              </w:rPr>
              <w:t>FC :</w:t>
            </w:r>
            <w:r w:rsidRPr="00AD7FB0">
              <w:rPr>
                <w:lang w:val="fr-FR"/>
              </w:rPr>
              <w:t xml:space="preserve"> 79/min  </w:t>
            </w:r>
            <w:r w:rsidRPr="00AD7FB0">
              <w:rPr>
                <w:b/>
                <w:lang w:val="fr-FR"/>
              </w:rPr>
              <w:t>FR :</w:t>
            </w:r>
            <w:r w:rsidRPr="00AD7FB0">
              <w:rPr>
                <w:lang w:val="fr-FR"/>
              </w:rPr>
              <w:t xml:space="preserve"> 12/min  </w:t>
            </w:r>
            <w:r w:rsidRPr="00AD7FB0">
              <w:rPr>
                <w:b/>
                <w:lang w:val="fr-FR"/>
              </w:rPr>
              <w:t>SpO</w:t>
            </w:r>
            <w:r w:rsidRPr="00AD7FB0">
              <w:rPr>
                <w:b/>
                <w:vertAlign w:val="subscript"/>
                <w:lang w:val="fr-FR"/>
              </w:rPr>
              <w:t>2</w:t>
            </w:r>
            <w:r w:rsidRPr="00AD7FB0">
              <w:rPr>
                <w:b/>
                <w:lang w:val="fr-FR"/>
              </w:rPr>
              <w:t>:</w:t>
            </w:r>
            <w:r w:rsidRPr="00AD7FB0">
              <w:rPr>
                <w:lang w:val="fr-FR"/>
              </w:rPr>
              <w:t xml:space="preserve"> 97 %  </w:t>
            </w:r>
            <w:r w:rsidRPr="00AD7FB0">
              <w:rPr>
                <w:b/>
                <w:lang w:val="fr-FR"/>
              </w:rPr>
              <w:t>Temp. :</w:t>
            </w:r>
            <w:r w:rsidRPr="00AD7FB0">
              <w:rPr>
                <w:lang w:val="fr-FR"/>
              </w:rPr>
              <w:t xml:space="preserve"> 37,0 </w:t>
            </w:r>
            <w:r w:rsidRPr="00AD7FB0">
              <w:rPr>
                <w:vertAlign w:val="superscript"/>
                <w:lang w:val="fr-FR"/>
              </w:rPr>
              <w:t>°</w:t>
            </w:r>
            <w:r w:rsidRPr="00AD7FB0">
              <w:rPr>
                <w:lang w:val="fr-FR"/>
              </w:rPr>
              <w:t xml:space="preserve">C </w:t>
            </w:r>
          </w:p>
        </w:tc>
      </w:tr>
      <w:tr w:rsidR="00DA4634" w:rsidRPr="00AD7FB0" w14:paraId="006B3036" w14:textId="77777777" w:rsidTr="0059797B">
        <w:tc>
          <w:tcPr>
            <w:tcW w:w="734" w:type="pct"/>
            <w:shd w:val="clear" w:color="auto" w:fill="auto"/>
          </w:tcPr>
          <w:p w14:paraId="34AF0310" w14:textId="2E8A659A" w:rsidR="00DA4634" w:rsidRPr="00AD7FB0" w:rsidRDefault="00DA4634" w:rsidP="0059797B">
            <w:pPr>
              <w:pStyle w:val="NoSpacing"/>
              <w:spacing w:line="276" w:lineRule="auto"/>
              <w:rPr>
                <w:b/>
                <w:lang w:val="fr-FR"/>
              </w:rPr>
            </w:pPr>
            <w:r w:rsidRPr="00AD7FB0">
              <w:rPr>
                <w:lang w:val="fr-FR"/>
              </w:rPr>
              <w:t>Aujourd’hui, 11 h</w:t>
            </w:r>
          </w:p>
        </w:tc>
        <w:tc>
          <w:tcPr>
            <w:tcW w:w="4266" w:type="pct"/>
            <w:shd w:val="clear" w:color="auto" w:fill="auto"/>
          </w:tcPr>
          <w:p w14:paraId="391547AB" w14:textId="4F3C7329" w:rsidR="00DA4634" w:rsidRPr="00AD7FB0" w:rsidRDefault="00DA4634" w:rsidP="0059797B">
            <w:pPr>
              <w:pStyle w:val="NoSpacing"/>
              <w:spacing w:line="276" w:lineRule="auto"/>
              <w:rPr>
                <w:b/>
                <w:lang w:val="fr-FR"/>
              </w:rPr>
            </w:pPr>
            <w:r w:rsidRPr="00AD7FB0">
              <w:rPr>
                <w:b/>
                <w:lang w:val="fr-FR"/>
              </w:rPr>
              <w:t xml:space="preserve">TA : </w:t>
            </w:r>
            <w:r w:rsidRPr="00AD7FB0">
              <w:rPr>
                <w:lang w:val="fr-FR"/>
              </w:rPr>
              <w:t xml:space="preserve">125/73 mmHg  </w:t>
            </w:r>
            <w:r w:rsidRPr="00AD7FB0">
              <w:rPr>
                <w:b/>
                <w:lang w:val="fr-FR"/>
              </w:rPr>
              <w:t>FC :</w:t>
            </w:r>
            <w:r w:rsidRPr="00AD7FB0">
              <w:rPr>
                <w:lang w:val="fr-FR"/>
              </w:rPr>
              <w:t xml:space="preserve"> 82/min  </w:t>
            </w:r>
            <w:r w:rsidRPr="00AD7FB0">
              <w:rPr>
                <w:b/>
                <w:lang w:val="fr-FR"/>
              </w:rPr>
              <w:t>FR :</w:t>
            </w:r>
            <w:r w:rsidRPr="00AD7FB0">
              <w:rPr>
                <w:lang w:val="fr-FR"/>
              </w:rPr>
              <w:t xml:space="preserve"> 14/min  </w:t>
            </w:r>
            <w:r w:rsidRPr="00AD7FB0">
              <w:rPr>
                <w:b/>
                <w:lang w:val="fr-FR"/>
              </w:rPr>
              <w:t>SpO</w:t>
            </w:r>
            <w:r w:rsidRPr="00AD7FB0">
              <w:rPr>
                <w:b/>
                <w:vertAlign w:val="subscript"/>
                <w:lang w:val="fr-FR"/>
              </w:rPr>
              <w:t>2</w:t>
            </w:r>
            <w:r w:rsidRPr="00AD7FB0">
              <w:rPr>
                <w:b/>
                <w:lang w:val="fr-FR"/>
              </w:rPr>
              <w:t>:</w:t>
            </w:r>
            <w:r w:rsidRPr="00AD7FB0">
              <w:rPr>
                <w:lang w:val="fr-FR"/>
              </w:rPr>
              <w:t xml:space="preserve"> 97 %  </w:t>
            </w:r>
            <w:r w:rsidRPr="00AD7FB0">
              <w:rPr>
                <w:b/>
                <w:lang w:val="fr-FR"/>
              </w:rPr>
              <w:t>Temp. :</w:t>
            </w:r>
            <w:r w:rsidRPr="00AD7FB0">
              <w:rPr>
                <w:lang w:val="fr-FR"/>
              </w:rPr>
              <w:t xml:space="preserve"> 37,0 </w:t>
            </w:r>
            <w:r w:rsidRPr="00AD7FB0">
              <w:rPr>
                <w:vertAlign w:val="superscript"/>
                <w:lang w:val="fr-FR"/>
              </w:rPr>
              <w:t>°</w:t>
            </w:r>
            <w:r w:rsidRPr="00AD7FB0">
              <w:rPr>
                <w:lang w:val="fr-FR"/>
              </w:rPr>
              <w:t xml:space="preserve">C </w:t>
            </w:r>
          </w:p>
        </w:tc>
      </w:tr>
      <w:tr w:rsidR="00DA4634" w:rsidRPr="00293B70" w14:paraId="735507BD" w14:textId="77777777" w:rsidTr="0059797B">
        <w:tc>
          <w:tcPr>
            <w:tcW w:w="734" w:type="pct"/>
            <w:shd w:val="clear" w:color="auto" w:fill="auto"/>
          </w:tcPr>
          <w:p w14:paraId="2B2526DD" w14:textId="77777777" w:rsidR="00DA4634" w:rsidRPr="00AD7FB0" w:rsidRDefault="00DA4634" w:rsidP="0059797B">
            <w:pPr>
              <w:pStyle w:val="NoSpacing"/>
              <w:spacing w:line="276" w:lineRule="auto"/>
              <w:rPr>
                <w:b/>
                <w:lang w:val="fr-FR"/>
              </w:rPr>
            </w:pPr>
          </w:p>
        </w:tc>
        <w:tc>
          <w:tcPr>
            <w:tcW w:w="4266" w:type="pct"/>
            <w:shd w:val="clear" w:color="auto" w:fill="auto"/>
          </w:tcPr>
          <w:p w14:paraId="4B50BC4F" w14:textId="77777777" w:rsidR="00DA4634" w:rsidRPr="00AD7FB0" w:rsidRDefault="00DA4634" w:rsidP="0059797B">
            <w:pPr>
              <w:pStyle w:val="NoSpacing"/>
              <w:spacing w:line="276" w:lineRule="auto"/>
              <w:rPr>
                <w:b/>
                <w:lang w:val="fr-FR"/>
              </w:rPr>
            </w:pPr>
            <w:r w:rsidRPr="00AD7FB0">
              <w:rPr>
                <w:b/>
                <w:lang w:val="fr-FR"/>
              </w:rPr>
              <w:t xml:space="preserve">PA :                           </w:t>
            </w:r>
            <w:r w:rsidRPr="00AD7FB0">
              <w:rPr>
                <w:lang w:val="fr-FR"/>
              </w:rPr>
              <w:t xml:space="preserve">  </w:t>
            </w:r>
            <w:r w:rsidRPr="00AD7FB0">
              <w:rPr>
                <w:b/>
                <w:lang w:val="fr-FR"/>
              </w:rPr>
              <w:t>FC :</w:t>
            </w:r>
            <w:r w:rsidRPr="00AD7FB0">
              <w:rPr>
                <w:lang w:val="fr-FR"/>
              </w:rPr>
              <w:t xml:space="preserve">                </w:t>
            </w:r>
            <w:r w:rsidRPr="00AD7FB0">
              <w:rPr>
                <w:b/>
                <w:lang w:val="fr-FR"/>
              </w:rPr>
              <w:t>FR :</w:t>
            </w:r>
            <w:r w:rsidRPr="00AD7FB0">
              <w:rPr>
                <w:lang w:val="fr-FR"/>
              </w:rPr>
              <w:t xml:space="preserve">                </w:t>
            </w:r>
            <w:r w:rsidRPr="00AD7FB0">
              <w:rPr>
                <w:b/>
                <w:lang w:val="fr-FR"/>
              </w:rPr>
              <w:t>SpO</w:t>
            </w:r>
            <w:r w:rsidRPr="00AD7FB0">
              <w:rPr>
                <w:b/>
                <w:vertAlign w:val="subscript"/>
                <w:lang w:val="fr-FR"/>
              </w:rPr>
              <w:t>2</w:t>
            </w:r>
            <w:r w:rsidRPr="00AD7FB0">
              <w:rPr>
                <w:b/>
                <w:lang w:val="fr-FR"/>
              </w:rPr>
              <w:t> :</w:t>
            </w:r>
            <w:r w:rsidRPr="00AD7FB0">
              <w:rPr>
                <w:lang w:val="fr-FR"/>
              </w:rPr>
              <w:t xml:space="preserve">           </w:t>
            </w:r>
            <w:r w:rsidRPr="00AD7FB0">
              <w:rPr>
                <w:b/>
                <w:lang w:val="fr-FR"/>
              </w:rPr>
              <w:t>Temp. :</w:t>
            </w:r>
          </w:p>
        </w:tc>
      </w:tr>
    </w:tbl>
    <w:p w14:paraId="7C2CC98F" w14:textId="77777777" w:rsidR="00DA4634" w:rsidRPr="00AD7FB0" w:rsidRDefault="00DA4634" w:rsidP="00F8667A">
      <w:pPr>
        <w:pStyle w:val="NoSpacing"/>
        <w:rPr>
          <w:lang w:val="fr-FR"/>
        </w:rPr>
      </w:pPr>
    </w:p>
    <w:sectPr w:rsidR="00DA4634" w:rsidRPr="00AD7FB0"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E381" w14:textId="77777777" w:rsidR="00D76418" w:rsidRDefault="00D76418" w:rsidP="00D94BC8">
      <w:r>
        <w:separator/>
      </w:r>
    </w:p>
    <w:p w14:paraId="6DABB4FC" w14:textId="77777777" w:rsidR="00D76418" w:rsidRDefault="00D76418"/>
  </w:endnote>
  <w:endnote w:type="continuationSeparator" w:id="0">
    <w:p w14:paraId="305ACCD8" w14:textId="77777777" w:rsidR="00D76418" w:rsidRDefault="00D76418" w:rsidP="00D94BC8">
      <w:r>
        <w:continuationSeparator/>
      </w:r>
    </w:p>
    <w:p w14:paraId="26714B51" w14:textId="77777777" w:rsidR="00D76418" w:rsidRDefault="00D76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005FAFE5" w:rsidR="004A729E" w:rsidRPr="0059797B" w:rsidRDefault="004A729E">
    <w:pPr>
      <w:pStyle w:val="Footer"/>
      <w:rPr>
        <w:color w:val="808080"/>
      </w:rPr>
    </w:pPr>
    <w:r>
      <w:rPr>
        <w:color w:val="808080"/>
      </w:rPr>
      <w:t xml:space="preserve">Version 1.0, juin 2018 </w:t>
    </w:r>
    <w:r>
      <w:rPr>
        <w:color w:val="808080"/>
      </w:rPr>
      <w:tab/>
    </w:r>
    <w:r>
      <w:rPr>
        <w:color w:val="808080"/>
      </w:rPr>
      <w:tab/>
      <w:t xml:space="preserve">Page </w:t>
    </w:r>
    <w:r w:rsidRPr="0059797B">
      <w:rPr>
        <w:b/>
        <w:bCs/>
        <w:color w:val="808080"/>
        <w:sz w:val="24"/>
        <w:szCs w:val="24"/>
      </w:rPr>
      <w:fldChar w:fldCharType="begin"/>
    </w:r>
    <w:r w:rsidRPr="0059797B">
      <w:rPr>
        <w:b/>
        <w:bCs/>
        <w:color w:val="808080"/>
      </w:rPr>
      <w:instrText xml:space="preserve"> PAGE </w:instrText>
    </w:r>
    <w:r w:rsidRPr="0059797B">
      <w:rPr>
        <w:b/>
        <w:bCs/>
        <w:color w:val="808080"/>
        <w:sz w:val="24"/>
        <w:szCs w:val="24"/>
      </w:rPr>
      <w:fldChar w:fldCharType="separate"/>
    </w:r>
    <w:r w:rsidR="0059797B" w:rsidRPr="0059797B">
      <w:rPr>
        <w:b/>
        <w:bCs/>
        <w:noProof/>
        <w:color w:val="808080"/>
      </w:rPr>
      <w:t>2</w:t>
    </w:r>
    <w:r w:rsidRPr="0059797B">
      <w:rPr>
        <w:b/>
        <w:bCs/>
        <w:color w:val="808080"/>
        <w:sz w:val="24"/>
        <w:szCs w:val="24"/>
      </w:rPr>
      <w:fldChar w:fldCharType="end"/>
    </w:r>
    <w:r>
      <w:rPr>
        <w:color w:val="808080"/>
      </w:rPr>
      <w:t xml:space="preserve"> sur </w:t>
    </w:r>
    <w:r w:rsidRPr="0059797B">
      <w:rPr>
        <w:b/>
        <w:bCs/>
        <w:color w:val="808080"/>
        <w:sz w:val="24"/>
        <w:szCs w:val="24"/>
      </w:rPr>
      <w:fldChar w:fldCharType="begin"/>
    </w:r>
    <w:r w:rsidRPr="0059797B">
      <w:rPr>
        <w:b/>
        <w:bCs/>
        <w:color w:val="808080"/>
      </w:rPr>
      <w:instrText xml:space="preserve"> NUMPAGES  </w:instrText>
    </w:r>
    <w:r w:rsidRPr="0059797B">
      <w:rPr>
        <w:b/>
        <w:bCs/>
        <w:color w:val="808080"/>
        <w:sz w:val="24"/>
        <w:szCs w:val="24"/>
      </w:rPr>
      <w:fldChar w:fldCharType="separate"/>
    </w:r>
    <w:r w:rsidR="0059797B" w:rsidRPr="0059797B">
      <w:rPr>
        <w:b/>
        <w:bCs/>
        <w:noProof/>
        <w:color w:val="808080"/>
      </w:rPr>
      <w:t>4</w:t>
    </w:r>
    <w:r w:rsidRPr="0059797B">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B6DA" w14:textId="77777777" w:rsidR="00D76418" w:rsidRDefault="00D76418" w:rsidP="00D94BC8">
      <w:r>
        <w:separator/>
      </w:r>
    </w:p>
    <w:p w14:paraId="53069BB1" w14:textId="77777777" w:rsidR="00D76418" w:rsidRDefault="00D76418"/>
  </w:footnote>
  <w:footnote w:type="continuationSeparator" w:id="0">
    <w:p w14:paraId="062AAAA9" w14:textId="77777777" w:rsidR="00D76418" w:rsidRDefault="00D76418" w:rsidP="00D94BC8">
      <w:r>
        <w:continuationSeparator/>
      </w:r>
    </w:p>
    <w:p w14:paraId="2DE1BEE8" w14:textId="77777777" w:rsidR="00D76418" w:rsidRDefault="00D76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D1AC44F" w:rsidR="00EB2908" w:rsidRPr="00AD7FB0" w:rsidRDefault="00807DBF" w:rsidP="00347466">
    <w:pPr>
      <w:pStyle w:val="Header"/>
      <w:jc w:val="right"/>
      <w:rPr>
        <w:b/>
        <w:color w:val="808080"/>
        <w:lang w:val="fr-FR"/>
      </w:rPr>
    </w:pPr>
    <w:r w:rsidRPr="00AD7FB0">
      <w:rPr>
        <w:color w:val="808080"/>
        <w:lang w:val="fr-FR"/>
      </w:rPr>
      <w:t xml:space="preserve">Scénarios </w:t>
    </w:r>
    <w:r w:rsidR="00C16B51" w:rsidRPr="00AD7FB0">
      <w:rPr>
        <w:color w:val="808080"/>
        <w:lang w:val="fr-FR"/>
      </w:rPr>
      <w:t>pour le</w:t>
    </w:r>
    <w:r w:rsidRPr="00AD7FB0">
      <w:rPr>
        <w:color w:val="808080"/>
        <w:lang w:val="fr-FR"/>
      </w:rPr>
      <w:t xml:space="preserve"> Nursing Anne</w:t>
    </w:r>
    <w:r w:rsidR="00C16B51">
      <w:rPr>
        <w:color w:val="808080"/>
        <w:lang w:val="fr-FR"/>
      </w:rPr>
      <w:t xml:space="preserve"> Simulator</w:t>
    </w:r>
    <w:r w:rsidRPr="00AD7FB0">
      <w:rPr>
        <w:color w:val="808080"/>
        <w:lang w:val="fr-FR"/>
      </w:rPr>
      <w:t xml:space="preserve"> </w:t>
    </w:r>
    <w:r w:rsidRPr="00AD7FB0">
      <w:rPr>
        <w:rFonts w:cs="Calibri"/>
        <w:color w:val="808080"/>
        <w:lang w:val="fr-FR"/>
      </w:rPr>
      <w:t>•</w:t>
    </w:r>
    <w:r w:rsidRPr="00AD7FB0">
      <w:rPr>
        <w:color w:val="808080"/>
        <w:lang w:val="fr-FR"/>
      </w:rPr>
      <w:t xml:space="preserve"> Sondage urinaire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8BC"/>
    <w:rsid w:val="00092C34"/>
    <w:rsid w:val="00094E0E"/>
    <w:rsid w:val="000A3C81"/>
    <w:rsid w:val="000A62C8"/>
    <w:rsid w:val="000A75F1"/>
    <w:rsid w:val="000B724C"/>
    <w:rsid w:val="000B76EB"/>
    <w:rsid w:val="000C086A"/>
    <w:rsid w:val="000C2306"/>
    <w:rsid w:val="000C2745"/>
    <w:rsid w:val="000D0FA6"/>
    <w:rsid w:val="000D2691"/>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60E1"/>
    <w:rsid w:val="001D2F9B"/>
    <w:rsid w:val="001D42FA"/>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6684F"/>
    <w:rsid w:val="00273EDF"/>
    <w:rsid w:val="00275204"/>
    <w:rsid w:val="002803B4"/>
    <w:rsid w:val="00281923"/>
    <w:rsid w:val="0028378E"/>
    <w:rsid w:val="00284FED"/>
    <w:rsid w:val="00285017"/>
    <w:rsid w:val="0028717A"/>
    <w:rsid w:val="00293B70"/>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45BA"/>
    <w:rsid w:val="0030263A"/>
    <w:rsid w:val="00303F3D"/>
    <w:rsid w:val="003059CF"/>
    <w:rsid w:val="0030682F"/>
    <w:rsid w:val="00313B04"/>
    <w:rsid w:val="00314003"/>
    <w:rsid w:val="00315C59"/>
    <w:rsid w:val="003164A1"/>
    <w:rsid w:val="003213BB"/>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4650"/>
    <w:rsid w:val="003A5D4A"/>
    <w:rsid w:val="003A7523"/>
    <w:rsid w:val="003B066E"/>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A7D"/>
    <w:rsid w:val="00435DB4"/>
    <w:rsid w:val="00440DD5"/>
    <w:rsid w:val="00442BB3"/>
    <w:rsid w:val="004445D6"/>
    <w:rsid w:val="0044490F"/>
    <w:rsid w:val="0044599D"/>
    <w:rsid w:val="00445C07"/>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9797B"/>
    <w:rsid w:val="005A0E66"/>
    <w:rsid w:val="005A2469"/>
    <w:rsid w:val="005A3443"/>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600D00"/>
    <w:rsid w:val="00605426"/>
    <w:rsid w:val="006103B7"/>
    <w:rsid w:val="00610EE7"/>
    <w:rsid w:val="006131E5"/>
    <w:rsid w:val="006163BC"/>
    <w:rsid w:val="00620C22"/>
    <w:rsid w:val="00621878"/>
    <w:rsid w:val="00630080"/>
    <w:rsid w:val="00631635"/>
    <w:rsid w:val="00634D22"/>
    <w:rsid w:val="00640C87"/>
    <w:rsid w:val="0064132D"/>
    <w:rsid w:val="006465B5"/>
    <w:rsid w:val="00647C64"/>
    <w:rsid w:val="00650990"/>
    <w:rsid w:val="00655E17"/>
    <w:rsid w:val="00660223"/>
    <w:rsid w:val="00667327"/>
    <w:rsid w:val="0066761C"/>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082"/>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57E65"/>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065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79F"/>
    <w:rsid w:val="00855AD2"/>
    <w:rsid w:val="0085776E"/>
    <w:rsid w:val="008600B9"/>
    <w:rsid w:val="0086021B"/>
    <w:rsid w:val="00860683"/>
    <w:rsid w:val="00863AB5"/>
    <w:rsid w:val="00864429"/>
    <w:rsid w:val="0087253E"/>
    <w:rsid w:val="00873756"/>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5D08"/>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D51E2"/>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0D1D"/>
    <w:rsid w:val="00A247A9"/>
    <w:rsid w:val="00A24B5D"/>
    <w:rsid w:val="00A25C94"/>
    <w:rsid w:val="00A275EF"/>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D7FB0"/>
    <w:rsid w:val="00AE06EE"/>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7FBE"/>
    <w:rsid w:val="00B35FE4"/>
    <w:rsid w:val="00B4107C"/>
    <w:rsid w:val="00B43C83"/>
    <w:rsid w:val="00B46115"/>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16B51"/>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59D4"/>
    <w:rsid w:val="00C9779E"/>
    <w:rsid w:val="00CA246D"/>
    <w:rsid w:val="00CA2D9F"/>
    <w:rsid w:val="00CA3D96"/>
    <w:rsid w:val="00CA49FA"/>
    <w:rsid w:val="00CA5D9D"/>
    <w:rsid w:val="00CA7109"/>
    <w:rsid w:val="00CB2647"/>
    <w:rsid w:val="00CC2F02"/>
    <w:rsid w:val="00CC5F65"/>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7C77"/>
    <w:rsid w:val="00D701A0"/>
    <w:rsid w:val="00D702C3"/>
    <w:rsid w:val="00D711E8"/>
    <w:rsid w:val="00D76418"/>
    <w:rsid w:val="00D9182F"/>
    <w:rsid w:val="00D94BC8"/>
    <w:rsid w:val="00D97056"/>
    <w:rsid w:val="00DA258F"/>
    <w:rsid w:val="00DA4394"/>
    <w:rsid w:val="00DA4634"/>
    <w:rsid w:val="00DB11A6"/>
    <w:rsid w:val="00DB27CE"/>
    <w:rsid w:val="00DB461B"/>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4D73"/>
    <w:rsid w:val="00E1612A"/>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C2FFA"/>
    <w:rsid w:val="00EC4E04"/>
    <w:rsid w:val="00EC5601"/>
    <w:rsid w:val="00ED1CC3"/>
    <w:rsid w:val="00ED22DD"/>
    <w:rsid w:val="00ED3898"/>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27F0D"/>
    <w:rsid w:val="00F366FE"/>
    <w:rsid w:val="00F411DE"/>
    <w:rsid w:val="00F46AD2"/>
    <w:rsid w:val="00F509C7"/>
    <w:rsid w:val="00F52C36"/>
    <w:rsid w:val="00F52F33"/>
    <w:rsid w:val="00F57F0C"/>
    <w:rsid w:val="00F60550"/>
    <w:rsid w:val="00F606BB"/>
    <w:rsid w:val="00F6214D"/>
    <w:rsid w:val="00F654B4"/>
    <w:rsid w:val="00F70B33"/>
    <w:rsid w:val="00F70CA8"/>
    <w:rsid w:val="00F73A10"/>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214A"/>
    <w:rsid w:val="00FB30CB"/>
    <w:rsid w:val="00FB4C63"/>
    <w:rsid w:val="00FB66AE"/>
    <w:rsid w:val="00FC2B3C"/>
    <w:rsid w:val="00FC3604"/>
    <w:rsid w:val="00FD1729"/>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D3C433"/>
  <w15:docId w15:val="{871B000C-B5AC-4441-861A-3B050343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Times New Roman"/>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21n1/v21n1a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F10E-ED29-4CE1-878B-C6BE4B40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Anne Chemali</cp:lastModifiedBy>
  <cp:revision>3</cp:revision>
  <cp:lastPrinted>2018-06-21T09:43:00Z</cp:lastPrinted>
  <dcterms:created xsi:type="dcterms:W3CDTF">2018-08-28T16:24:00Z</dcterms:created>
  <dcterms:modified xsi:type="dcterms:W3CDTF">2018-08-28T16:24:00Z</dcterms:modified>
  <cp:category/>
</cp:coreProperties>
</file>